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364F1" w14:textId="77777777" w:rsidR="0070468D" w:rsidRPr="00556265" w:rsidRDefault="00C5645F">
      <w:pPr>
        <w:jc w:val="center"/>
        <w:rPr>
          <w:b/>
          <w:bCs/>
          <w:sz w:val="36"/>
          <w:szCs w:val="40"/>
        </w:rPr>
      </w:pPr>
      <w:r w:rsidRPr="00556265">
        <w:rPr>
          <w:rFonts w:hint="eastAsia"/>
          <w:b/>
          <w:bCs/>
          <w:sz w:val="36"/>
          <w:szCs w:val="40"/>
        </w:rPr>
        <w:t>《</w:t>
      </w:r>
      <w:bookmarkStart w:id="0" w:name="_GoBack"/>
      <w:r w:rsidRPr="00556265">
        <w:rPr>
          <w:rFonts w:hint="eastAsia"/>
          <w:b/>
          <w:bCs/>
          <w:sz w:val="36"/>
          <w:szCs w:val="40"/>
        </w:rPr>
        <w:t>油茶嫁接苗</w:t>
      </w:r>
      <w:bookmarkEnd w:id="0"/>
      <w:r w:rsidRPr="00556265">
        <w:rPr>
          <w:rFonts w:hint="eastAsia"/>
          <w:b/>
          <w:bCs/>
          <w:sz w:val="36"/>
          <w:szCs w:val="40"/>
        </w:rPr>
        <w:t>培育技术规程》</w:t>
      </w:r>
    </w:p>
    <w:p w14:paraId="5F646A55" w14:textId="641734B0" w:rsidR="0070468D" w:rsidRPr="00556265" w:rsidRDefault="00C5645F">
      <w:pPr>
        <w:jc w:val="center"/>
        <w:rPr>
          <w:b/>
          <w:bCs/>
          <w:sz w:val="36"/>
          <w:szCs w:val="40"/>
        </w:rPr>
      </w:pPr>
      <w:r w:rsidRPr="00556265">
        <w:rPr>
          <w:rFonts w:hint="eastAsia"/>
          <w:b/>
          <w:bCs/>
          <w:sz w:val="36"/>
          <w:szCs w:val="40"/>
        </w:rPr>
        <w:t>地方标准</w:t>
      </w:r>
      <w:r w:rsidR="00674A06" w:rsidRPr="00556265">
        <w:rPr>
          <w:rFonts w:hint="eastAsia"/>
          <w:b/>
          <w:bCs/>
          <w:sz w:val="36"/>
          <w:szCs w:val="40"/>
        </w:rPr>
        <w:t>修订</w:t>
      </w:r>
      <w:r w:rsidRPr="00556265">
        <w:rPr>
          <w:rFonts w:hint="eastAsia"/>
          <w:b/>
          <w:bCs/>
          <w:sz w:val="36"/>
          <w:szCs w:val="40"/>
        </w:rPr>
        <w:t>说明</w:t>
      </w:r>
    </w:p>
    <w:p w14:paraId="2A503797" w14:textId="77777777" w:rsidR="0070468D" w:rsidRPr="00556265" w:rsidRDefault="00C5645F">
      <w:pPr>
        <w:pStyle w:val="a6"/>
        <w:numPr>
          <w:ilvl w:val="0"/>
          <w:numId w:val="1"/>
        </w:numPr>
        <w:ind w:firstLineChars="0"/>
        <w:jc w:val="left"/>
        <w:rPr>
          <w:b/>
          <w:bCs/>
          <w:sz w:val="32"/>
          <w:szCs w:val="36"/>
        </w:rPr>
      </w:pPr>
      <w:r w:rsidRPr="00556265">
        <w:rPr>
          <w:rFonts w:hint="eastAsia"/>
          <w:b/>
          <w:bCs/>
          <w:sz w:val="32"/>
          <w:szCs w:val="36"/>
        </w:rPr>
        <w:t>工作简况</w:t>
      </w:r>
    </w:p>
    <w:p w14:paraId="6271673B" w14:textId="77777777" w:rsidR="0070468D" w:rsidRPr="00556265" w:rsidRDefault="00C5645F">
      <w:pPr>
        <w:pStyle w:val="a6"/>
        <w:ind w:firstLine="560"/>
        <w:jc w:val="left"/>
        <w:rPr>
          <w:b/>
          <w:bCs/>
          <w:sz w:val="28"/>
          <w:szCs w:val="32"/>
        </w:rPr>
      </w:pPr>
      <w:r w:rsidRPr="00556265">
        <w:rPr>
          <w:rFonts w:hint="eastAsia"/>
          <w:b/>
          <w:bCs/>
          <w:sz w:val="28"/>
          <w:szCs w:val="32"/>
        </w:rPr>
        <w:t>（一）标准项目的来源、制定标准的目的和意义、参加单位和协作单位人员分工</w:t>
      </w:r>
    </w:p>
    <w:p w14:paraId="3392384C" w14:textId="77777777" w:rsidR="0070468D" w:rsidRPr="00556265" w:rsidRDefault="00C5645F">
      <w:pPr>
        <w:ind w:firstLineChars="200" w:firstLine="643"/>
        <w:rPr>
          <w:rFonts w:ascii="仿宋_GB2312" w:eastAsia="仿宋_GB2312"/>
          <w:b/>
          <w:sz w:val="32"/>
          <w:szCs w:val="32"/>
        </w:rPr>
      </w:pPr>
      <w:r w:rsidRPr="00556265">
        <w:rPr>
          <w:rFonts w:ascii="仿宋_GB2312" w:eastAsia="仿宋_GB2312" w:hint="eastAsia"/>
          <w:b/>
          <w:sz w:val="32"/>
          <w:szCs w:val="32"/>
        </w:rPr>
        <w:t>1</w:t>
      </w:r>
      <w:r w:rsidRPr="00556265">
        <w:rPr>
          <w:rFonts w:ascii="仿宋_GB2312" w:eastAsia="仿宋_GB2312" w:hint="eastAsia"/>
          <w:b/>
          <w:sz w:val="32"/>
          <w:szCs w:val="32"/>
        </w:rPr>
        <w:t>、标准项目的来源</w:t>
      </w:r>
    </w:p>
    <w:p w14:paraId="0B868ABD" w14:textId="77777777" w:rsidR="0070468D" w:rsidRPr="00556265" w:rsidRDefault="00C5645F">
      <w:pPr>
        <w:ind w:firstLineChars="200" w:firstLine="640"/>
        <w:rPr>
          <w:rFonts w:ascii="仿宋_GB2312" w:eastAsia="仿宋_GB2312"/>
          <w:bCs/>
          <w:sz w:val="32"/>
          <w:szCs w:val="32"/>
        </w:rPr>
      </w:pPr>
      <w:r w:rsidRPr="00556265">
        <w:rPr>
          <w:rFonts w:ascii="仿宋_GB2312" w:eastAsia="仿宋_GB2312" w:hint="eastAsia"/>
          <w:bCs/>
          <w:sz w:val="32"/>
          <w:szCs w:val="32"/>
        </w:rPr>
        <w:t>2022</w:t>
      </w:r>
      <w:r w:rsidRPr="00556265">
        <w:rPr>
          <w:rFonts w:ascii="仿宋_GB2312" w:eastAsia="仿宋_GB2312" w:hint="eastAsia"/>
          <w:bCs/>
          <w:sz w:val="32"/>
          <w:szCs w:val="32"/>
        </w:rPr>
        <w:t>年</w:t>
      </w:r>
      <w:r w:rsidRPr="00556265">
        <w:rPr>
          <w:rFonts w:ascii="仿宋_GB2312" w:eastAsia="仿宋_GB2312" w:hint="eastAsia"/>
          <w:bCs/>
          <w:sz w:val="32"/>
          <w:szCs w:val="32"/>
        </w:rPr>
        <w:t>4</w:t>
      </w:r>
      <w:r w:rsidRPr="00556265">
        <w:rPr>
          <w:rFonts w:ascii="仿宋_GB2312" w:eastAsia="仿宋_GB2312" w:hint="eastAsia"/>
          <w:bCs/>
          <w:sz w:val="32"/>
          <w:szCs w:val="32"/>
        </w:rPr>
        <w:t>月</w:t>
      </w:r>
      <w:r w:rsidRPr="00556265">
        <w:rPr>
          <w:rFonts w:ascii="仿宋_GB2312" w:eastAsia="仿宋_GB2312" w:hint="eastAsia"/>
          <w:bCs/>
          <w:sz w:val="32"/>
          <w:szCs w:val="32"/>
        </w:rPr>
        <w:t>25</w:t>
      </w:r>
      <w:r w:rsidRPr="00556265">
        <w:rPr>
          <w:rFonts w:ascii="仿宋_GB2312" w:eastAsia="仿宋_GB2312" w:hint="eastAsia"/>
          <w:bCs/>
          <w:sz w:val="32"/>
          <w:szCs w:val="32"/>
        </w:rPr>
        <w:t>日，由江西省林业局申请《油茶容器大苗培育技术规程》地方标准立项，根据江西省市场监督管理局《江西省市场监管局关于下达</w:t>
      </w:r>
      <w:r w:rsidRPr="00556265">
        <w:rPr>
          <w:rFonts w:ascii="仿宋_GB2312" w:eastAsia="仿宋_GB2312" w:hint="eastAsia"/>
          <w:bCs/>
          <w:sz w:val="32"/>
          <w:szCs w:val="32"/>
        </w:rPr>
        <w:t xml:space="preserve"> 2022 </w:t>
      </w:r>
      <w:r w:rsidRPr="00556265">
        <w:rPr>
          <w:rFonts w:ascii="仿宋_GB2312" w:eastAsia="仿宋_GB2312" w:hint="eastAsia"/>
          <w:bCs/>
          <w:sz w:val="32"/>
          <w:szCs w:val="32"/>
        </w:rPr>
        <w:t>年第二批江西省地方标准制修订计划的通知》（</w:t>
      </w:r>
      <w:proofErr w:type="gramStart"/>
      <w:r w:rsidRPr="00556265">
        <w:rPr>
          <w:rFonts w:ascii="仿宋_GB2312" w:eastAsia="仿宋_GB2312" w:hint="eastAsia"/>
          <w:bCs/>
          <w:sz w:val="32"/>
          <w:szCs w:val="32"/>
        </w:rPr>
        <w:t>赣市监标函</w:t>
      </w:r>
      <w:proofErr w:type="gramEnd"/>
      <w:r w:rsidRPr="00556265">
        <w:rPr>
          <w:rFonts w:ascii="仿宋_GB2312" w:eastAsia="仿宋_GB2312" w:hint="eastAsia"/>
          <w:bCs/>
          <w:sz w:val="32"/>
          <w:szCs w:val="32"/>
        </w:rPr>
        <w:t>[2022]8</w:t>
      </w:r>
      <w:r w:rsidRPr="00556265">
        <w:rPr>
          <w:rFonts w:ascii="仿宋_GB2312" w:eastAsia="仿宋_GB2312" w:hint="eastAsia"/>
          <w:bCs/>
          <w:sz w:val="32"/>
          <w:szCs w:val="32"/>
        </w:rPr>
        <w:t>号），批准《油茶容器大苗培育技术规程》地方标准的立项。并根据</w:t>
      </w:r>
      <w:proofErr w:type="gramStart"/>
      <w:r w:rsidRPr="00556265">
        <w:rPr>
          <w:rFonts w:ascii="仿宋_GB2312" w:eastAsia="仿宋_GB2312" w:hint="eastAsia"/>
          <w:bCs/>
          <w:sz w:val="32"/>
          <w:szCs w:val="32"/>
        </w:rPr>
        <w:t>赣林函</w:t>
      </w:r>
      <w:proofErr w:type="gramEnd"/>
      <w:r w:rsidRPr="00556265">
        <w:rPr>
          <w:rFonts w:ascii="仿宋_GB2312" w:eastAsia="仿宋_GB2312" w:hint="eastAsia"/>
          <w:bCs/>
          <w:sz w:val="32"/>
          <w:szCs w:val="32"/>
        </w:rPr>
        <w:t>字〔</w:t>
      </w:r>
      <w:r w:rsidRPr="00556265">
        <w:rPr>
          <w:rFonts w:ascii="仿宋_GB2312" w:eastAsia="仿宋_GB2312" w:hint="eastAsia"/>
          <w:bCs/>
          <w:sz w:val="32"/>
          <w:szCs w:val="32"/>
        </w:rPr>
        <w:t>2022</w:t>
      </w:r>
      <w:r w:rsidRPr="00556265">
        <w:rPr>
          <w:rFonts w:ascii="仿宋_GB2312" w:eastAsia="仿宋_GB2312" w:hint="eastAsia"/>
          <w:bCs/>
          <w:sz w:val="32"/>
          <w:szCs w:val="32"/>
        </w:rPr>
        <w:t>〕</w:t>
      </w:r>
      <w:r w:rsidRPr="00556265">
        <w:rPr>
          <w:rFonts w:ascii="仿宋_GB2312" w:eastAsia="仿宋_GB2312" w:hint="eastAsia"/>
          <w:bCs/>
          <w:sz w:val="32"/>
          <w:szCs w:val="32"/>
        </w:rPr>
        <w:t xml:space="preserve">463 </w:t>
      </w:r>
      <w:r w:rsidRPr="00556265">
        <w:rPr>
          <w:rFonts w:ascii="仿宋_GB2312" w:eastAsia="仿宋_GB2312" w:hint="eastAsia"/>
          <w:bCs/>
          <w:sz w:val="32"/>
          <w:szCs w:val="32"/>
        </w:rPr>
        <w:t>号“江西省林业局关于做好林业地方标准制修订项目申报工作的通知”要求，和</w:t>
      </w:r>
      <w:proofErr w:type="gramStart"/>
      <w:r w:rsidRPr="00556265">
        <w:rPr>
          <w:rFonts w:ascii="仿宋_GB2312" w:eastAsia="仿宋_GB2312" w:hint="eastAsia"/>
          <w:bCs/>
          <w:sz w:val="32"/>
          <w:szCs w:val="32"/>
        </w:rPr>
        <w:t>赣林</w:t>
      </w:r>
      <w:proofErr w:type="gramEnd"/>
      <w:r w:rsidRPr="00556265">
        <w:rPr>
          <w:rFonts w:ascii="仿宋_GB2312" w:eastAsia="仿宋_GB2312" w:hint="eastAsia"/>
          <w:bCs/>
          <w:sz w:val="32"/>
          <w:szCs w:val="32"/>
        </w:rPr>
        <w:t>函字〔</w:t>
      </w:r>
      <w:r w:rsidRPr="00556265">
        <w:rPr>
          <w:rFonts w:ascii="仿宋_GB2312" w:eastAsia="仿宋_GB2312" w:hint="eastAsia"/>
          <w:bCs/>
          <w:sz w:val="32"/>
          <w:szCs w:val="32"/>
        </w:rPr>
        <w:t>2022</w:t>
      </w:r>
      <w:r w:rsidRPr="00556265">
        <w:rPr>
          <w:rFonts w:ascii="仿宋_GB2312" w:eastAsia="仿宋_GB2312" w:hint="eastAsia"/>
          <w:bCs/>
          <w:sz w:val="32"/>
          <w:szCs w:val="32"/>
        </w:rPr>
        <w:t>〕</w:t>
      </w:r>
      <w:r w:rsidRPr="00556265">
        <w:rPr>
          <w:rFonts w:ascii="仿宋_GB2312" w:eastAsia="仿宋_GB2312" w:hint="eastAsia"/>
          <w:bCs/>
          <w:sz w:val="32"/>
          <w:szCs w:val="32"/>
        </w:rPr>
        <w:t xml:space="preserve">112 </w:t>
      </w:r>
      <w:r w:rsidRPr="00556265">
        <w:rPr>
          <w:rFonts w:ascii="仿宋_GB2312" w:eastAsia="仿宋_GB2312" w:hint="eastAsia"/>
          <w:bCs/>
          <w:sz w:val="32"/>
          <w:szCs w:val="32"/>
        </w:rPr>
        <w:t>号“江西省林业局关于印发《江西省省林业地方标准体系建设工作安排》的通知，将《油茶芽苗砧嫁接育苗技术规程》（</w:t>
      </w:r>
      <w:r w:rsidRPr="00556265">
        <w:rPr>
          <w:rFonts w:ascii="仿宋_GB2312" w:eastAsia="仿宋_GB2312" w:hint="eastAsia"/>
          <w:bCs/>
          <w:sz w:val="32"/>
          <w:szCs w:val="32"/>
        </w:rPr>
        <w:t>DB36/T552-2017</w:t>
      </w:r>
      <w:r w:rsidRPr="00556265">
        <w:rPr>
          <w:rFonts w:ascii="仿宋_GB2312" w:eastAsia="仿宋_GB2312" w:hint="eastAsia"/>
          <w:bCs/>
          <w:sz w:val="32"/>
          <w:szCs w:val="32"/>
        </w:rPr>
        <w:t>）与《油茶容器大苗培育技术规程》（</w:t>
      </w:r>
      <w:r w:rsidRPr="00556265">
        <w:rPr>
          <w:rFonts w:ascii="仿宋_GB2312" w:eastAsia="仿宋_GB2312" w:hint="eastAsia"/>
          <w:bCs/>
          <w:sz w:val="32"/>
          <w:szCs w:val="32"/>
        </w:rPr>
        <w:t>DB36-2022-2-15</w:t>
      </w:r>
      <w:r w:rsidRPr="00556265">
        <w:rPr>
          <w:rFonts w:ascii="仿宋_GB2312" w:eastAsia="仿宋_GB2312" w:hint="eastAsia"/>
          <w:bCs/>
          <w:sz w:val="32"/>
          <w:szCs w:val="32"/>
        </w:rPr>
        <w:t>）整合修订成《油茶嫁接苗培育技术规程》。</w:t>
      </w:r>
    </w:p>
    <w:p w14:paraId="438520F1" w14:textId="77777777" w:rsidR="0070468D" w:rsidRPr="00556265" w:rsidRDefault="00C5645F">
      <w:pPr>
        <w:ind w:firstLineChars="200" w:firstLine="643"/>
        <w:rPr>
          <w:rFonts w:ascii="仿宋_GB2312" w:eastAsia="仿宋_GB2312"/>
          <w:b/>
          <w:sz w:val="32"/>
          <w:szCs w:val="32"/>
        </w:rPr>
      </w:pPr>
      <w:r w:rsidRPr="00556265">
        <w:rPr>
          <w:rFonts w:ascii="仿宋_GB2312" w:eastAsia="仿宋_GB2312" w:hint="eastAsia"/>
          <w:b/>
          <w:sz w:val="32"/>
          <w:szCs w:val="32"/>
        </w:rPr>
        <w:t>2</w:t>
      </w:r>
      <w:r w:rsidRPr="00556265">
        <w:rPr>
          <w:rFonts w:ascii="仿宋_GB2312" w:eastAsia="仿宋_GB2312" w:hint="eastAsia"/>
          <w:b/>
          <w:sz w:val="32"/>
          <w:szCs w:val="32"/>
        </w:rPr>
        <w:t>、制定标准的目的和意义</w:t>
      </w:r>
    </w:p>
    <w:p w14:paraId="654DA4CD" w14:textId="4899DEDA" w:rsidR="0070468D" w:rsidRPr="00556265" w:rsidRDefault="00C5645F">
      <w:pPr>
        <w:ind w:firstLineChars="200" w:firstLine="640"/>
        <w:rPr>
          <w:rFonts w:ascii="仿宋_GB2312" w:eastAsia="仿宋_GB2312"/>
          <w:bCs/>
          <w:sz w:val="32"/>
          <w:szCs w:val="32"/>
        </w:rPr>
      </w:pPr>
      <w:r w:rsidRPr="00556265">
        <w:rPr>
          <w:rFonts w:ascii="仿宋_GB2312" w:eastAsia="仿宋_GB2312" w:hint="eastAsia"/>
          <w:bCs/>
          <w:sz w:val="32"/>
          <w:szCs w:val="32"/>
        </w:rPr>
        <w:t>江西是全国油茶中心产区，</w:t>
      </w:r>
      <w:r w:rsidR="00DC4D14" w:rsidRPr="00556265">
        <w:rPr>
          <w:rFonts w:ascii="仿宋_GB2312" w:eastAsia="仿宋_GB2312" w:hint="eastAsia"/>
          <w:bCs/>
          <w:sz w:val="32"/>
          <w:szCs w:val="32"/>
        </w:rPr>
        <w:t>其</w:t>
      </w:r>
      <w:r w:rsidRPr="00556265">
        <w:rPr>
          <w:rFonts w:ascii="仿宋_GB2312" w:eastAsia="仿宋_GB2312" w:hint="eastAsia"/>
          <w:bCs/>
          <w:sz w:val="32"/>
          <w:szCs w:val="32"/>
        </w:rPr>
        <w:t>气候环境对发展油茶具有得</w:t>
      </w:r>
      <w:r w:rsidRPr="00556265">
        <w:rPr>
          <w:rFonts w:ascii="仿宋_GB2312" w:eastAsia="仿宋_GB2312" w:hint="eastAsia"/>
          <w:bCs/>
          <w:sz w:val="32"/>
          <w:szCs w:val="32"/>
        </w:rPr>
        <w:t>天独厚的优势。截至</w:t>
      </w:r>
      <w:r w:rsidRPr="00556265">
        <w:rPr>
          <w:rFonts w:ascii="仿宋_GB2312" w:eastAsia="仿宋_GB2312" w:hint="eastAsia"/>
          <w:bCs/>
          <w:sz w:val="32"/>
          <w:szCs w:val="32"/>
        </w:rPr>
        <w:t>2019</w:t>
      </w:r>
      <w:r w:rsidRPr="00556265">
        <w:rPr>
          <w:rFonts w:ascii="仿宋_GB2312" w:eastAsia="仿宋_GB2312" w:hint="eastAsia"/>
          <w:bCs/>
          <w:sz w:val="32"/>
          <w:szCs w:val="32"/>
        </w:rPr>
        <w:t>年底，全省油茶林总面积已达到</w:t>
      </w:r>
      <w:r w:rsidRPr="00556265">
        <w:rPr>
          <w:rFonts w:ascii="仿宋_GB2312" w:eastAsia="仿宋_GB2312" w:hint="eastAsia"/>
          <w:bCs/>
          <w:sz w:val="32"/>
          <w:szCs w:val="32"/>
        </w:rPr>
        <w:t>1562</w:t>
      </w:r>
      <w:r w:rsidRPr="00556265">
        <w:rPr>
          <w:rFonts w:ascii="仿宋_GB2312" w:eastAsia="仿宋_GB2312" w:hint="eastAsia"/>
          <w:bCs/>
          <w:sz w:val="32"/>
          <w:szCs w:val="32"/>
        </w:rPr>
        <w:t>万亩，其中高产油茶林面积为</w:t>
      </w:r>
      <w:r w:rsidRPr="00556265">
        <w:rPr>
          <w:rFonts w:ascii="仿宋_GB2312" w:eastAsia="仿宋_GB2312" w:hint="eastAsia"/>
          <w:bCs/>
          <w:sz w:val="32"/>
          <w:szCs w:val="32"/>
        </w:rPr>
        <w:t>562</w:t>
      </w:r>
      <w:r w:rsidRPr="00556265">
        <w:rPr>
          <w:rFonts w:ascii="仿宋_GB2312" w:eastAsia="仿宋_GB2312" w:hint="eastAsia"/>
          <w:bCs/>
          <w:sz w:val="32"/>
          <w:szCs w:val="32"/>
        </w:rPr>
        <w:t>万亩；年产茶油</w:t>
      </w:r>
      <w:r w:rsidRPr="00556265">
        <w:rPr>
          <w:rFonts w:ascii="仿宋_GB2312" w:eastAsia="仿宋_GB2312" w:hint="eastAsia"/>
          <w:bCs/>
          <w:sz w:val="32"/>
          <w:szCs w:val="32"/>
        </w:rPr>
        <w:t>19.8</w:t>
      </w:r>
      <w:r w:rsidRPr="00556265">
        <w:rPr>
          <w:rFonts w:ascii="仿宋_GB2312" w:eastAsia="仿宋_GB2312" w:hint="eastAsia"/>
          <w:bCs/>
          <w:sz w:val="32"/>
          <w:szCs w:val="32"/>
        </w:rPr>
        <w:t>万吨，年产值达</w:t>
      </w:r>
      <w:r w:rsidRPr="00556265">
        <w:rPr>
          <w:rFonts w:ascii="仿宋_GB2312" w:eastAsia="仿宋_GB2312" w:hint="eastAsia"/>
          <w:bCs/>
          <w:sz w:val="32"/>
          <w:szCs w:val="32"/>
        </w:rPr>
        <w:t>320.9</w:t>
      </w:r>
      <w:r w:rsidRPr="00556265">
        <w:rPr>
          <w:rFonts w:ascii="仿宋_GB2312" w:eastAsia="仿宋_GB2312" w:hint="eastAsia"/>
          <w:bCs/>
          <w:sz w:val="32"/>
          <w:szCs w:val="32"/>
        </w:rPr>
        <w:t>亿元。油茶林面积和产量均居全国第</w:t>
      </w:r>
      <w:r w:rsidRPr="00556265">
        <w:rPr>
          <w:rFonts w:ascii="仿宋_GB2312" w:eastAsia="仿宋_GB2312" w:hint="eastAsia"/>
          <w:bCs/>
          <w:sz w:val="32"/>
          <w:szCs w:val="32"/>
        </w:rPr>
        <w:lastRenderedPageBreak/>
        <w:t>二位。</w:t>
      </w:r>
    </w:p>
    <w:p w14:paraId="6EB831D9" w14:textId="1FEDA665" w:rsidR="0070468D" w:rsidRPr="00556265" w:rsidRDefault="00C5645F">
      <w:pPr>
        <w:ind w:firstLineChars="200" w:firstLine="640"/>
        <w:rPr>
          <w:rFonts w:ascii="仿宋_GB2312" w:eastAsia="仿宋_GB2312"/>
          <w:bCs/>
          <w:sz w:val="32"/>
          <w:szCs w:val="32"/>
        </w:rPr>
      </w:pPr>
      <w:r w:rsidRPr="00556265">
        <w:rPr>
          <w:rFonts w:ascii="仿宋_GB2312" w:eastAsia="仿宋_GB2312" w:hint="eastAsia"/>
          <w:bCs/>
          <w:sz w:val="32"/>
          <w:szCs w:val="32"/>
        </w:rPr>
        <w:t>江西省人民政府办公厅关于推动油茶产业高质量发展的意见中指出</w:t>
      </w:r>
      <w:r w:rsidR="00DC4D14" w:rsidRPr="00556265">
        <w:rPr>
          <w:rFonts w:ascii="仿宋_GB2312" w:eastAsia="仿宋_GB2312" w:hint="eastAsia"/>
          <w:bCs/>
          <w:sz w:val="32"/>
          <w:szCs w:val="32"/>
        </w:rPr>
        <w:t>，</w:t>
      </w:r>
      <w:r w:rsidRPr="00556265">
        <w:rPr>
          <w:rFonts w:ascii="仿宋_GB2312" w:eastAsia="仿宋_GB2312" w:hint="eastAsia"/>
          <w:bCs/>
          <w:sz w:val="32"/>
          <w:szCs w:val="32"/>
        </w:rPr>
        <w:t>我省油茶产业高质量发展目标是通过采取人工新造和改造措施，力争到</w:t>
      </w:r>
      <w:r w:rsidRPr="00556265">
        <w:rPr>
          <w:rFonts w:ascii="仿宋_GB2312" w:eastAsia="仿宋_GB2312" w:hint="eastAsia"/>
          <w:bCs/>
          <w:sz w:val="32"/>
          <w:szCs w:val="32"/>
        </w:rPr>
        <w:t>2025</w:t>
      </w:r>
      <w:r w:rsidRPr="00556265">
        <w:rPr>
          <w:rFonts w:ascii="仿宋_GB2312" w:eastAsia="仿宋_GB2312" w:hint="eastAsia"/>
          <w:bCs/>
          <w:sz w:val="32"/>
          <w:szCs w:val="32"/>
        </w:rPr>
        <w:t>年，全省新造高产油茶林</w:t>
      </w:r>
      <w:r w:rsidRPr="00556265">
        <w:rPr>
          <w:rFonts w:ascii="仿宋_GB2312" w:eastAsia="仿宋_GB2312" w:hint="eastAsia"/>
          <w:bCs/>
          <w:sz w:val="32"/>
          <w:szCs w:val="32"/>
        </w:rPr>
        <w:t>100</w:t>
      </w:r>
      <w:r w:rsidRPr="00556265">
        <w:rPr>
          <w:rFonts w:ascii="仿宋_GB2312" w:eastAsia="仿宋_GB2312" w:hint="eastAsia"/>
          <w:bCs/>
          <w:sz w:val="32"/>
          <w:szCs w:val="32"/>
        </w:rPr>
        <w:t>万亩，更新改造低产油茶林</w:t>
      </w:r>
      <w:r w:rsidRPr="00556265">
        <w:rPr>
          <w:rFonts w:ascii="仿宋_GB2312" w:eastAsia="仿宋_GB2312" w:hint="eastAsia"/>
          <w:bCs/>
          <w:sz w:val="32"/>
          <w:szCs w:val="32"/>
        </w:rPr>
        <w:t>300</w:t>
      </w:r>
      <w:r w:rsidRPr="00556265">
        <w:rPr>
          <w:rFonts w:ascii="仿宋_GB2312" w:eastAsia="仿宋_GB2312" w:hint="eastAsia"/>
          <w:bCs/>
          <w:sz w:val="32"/>
          <w:szCs w:val="32"/>
        </w:rPr>
        <w:t>万亩，抚育改造低产油茶林</w:t>
      </w:r>
      <w:r w:rsidRPr="00556265">
        <w:rPr>
          <w:rFonts w:ascii="仿宋_GB2312" w:eastAsia="仿宋_GB2312" w:hint="eastAsia"/>
          <w:bCs/>
          <w:sz w:val="32"/>
          <w:szCs w:val="32"/>
        </w:rPr>
        <w:t>100</w:t>
      </w:r>
      <w:r w:rsidRPr="00556265">
        <w:rPr>
          <w:rFonts w:ascii="仿宋_GB2312" w:eastAsia="仿宋_GB2312" w:hint="eastAsia"/>
          <w:bCs/>
          <w:sz w:val="32"/>
          <w:szCs w:val="32"/>
        </w:rPr>
        <w:t>万亩，提升低效油茶林</w:t>
      </w:r>
      <w:r w:rsidRPr="00556265">
        <w:rPr>
          <w:rFonts w:ascii="仿宋_GB2312" w:eastAsia="仿宋_GB2312" w:hint="eastAsia"/>
          <w:bCs/>
          <w:sz w:val="32"/>
          <w:szCs w:val="32"/>
        </w:rPr>
        <w:t>100</w:t>
      </w:r>
      <w:r w:rsidRPr="00556265">
        <w:rPr>
          <w:rFonts w:ascii="仿宋_GB2312" w:eastAsia="仿宋_GB2312" w:hint="eastAsia"/>
          <w:bCs/>
          <w:sz w:val="32"/>
          <w:szCs w:val="32"/>
        </w:rPr>
        <w:t>万亩，高产油茶林面积稳定在</w:t>
      </w:r>
      <w:r w:rsidRPr="00556265">
        <w:rPr>
          <w:rFonts w:ascii="仿宋_GB2312" w:eastAsia="仿宋_GB2312" w:hint="eastAsia"/>
          <w:bCs/>
          <w:sz w:val="32"/>
          <w:szCs w:val="32"/>
        </w:rPr>
        <w:t>1000</w:t>
      </w:r>
      <w:r w:rsidRPr="00556265">
        <w:rPr>
          <w:rFonts w:ascii="仿宋_GB2312" w:eastAsia="仿宋_GB2312" w:hint="eastAsia"/>
          <w:bCs/>
          <w:sz w:val="32"/>
          <w:szCs w:val="32"/>
        </w:rPr>
        <w:t>万亩以上</w:t>
      </w:r>
      <w:r w:rsidR="00DC4D14" w:rsidRPr="00556265">
        <w:rPr>
          <w:rFonts w:ascii="仿宋_GB2312" w:eastAsia="仿宋_GB2312" w:hint="eastAsia"/>
          <w:bCs/>
          <w:sz w:val="32"/>
          <w:szCs w:val="32"/>
        </w:rPr>
        <w:t>。</w:t>
      </w:r>
      <w:r w:rsidRPr="00556265">
        <w:rPr>
          <w:rFonts w:ascii="仿宋_GB2312" w:eastAsia="仿宋_GB2312" w:hint="eastAsia"/>
          <w:bCs/>
          <w:sz w:val="32"/>
          <w:szCs w:val="32"/>
        </w:rPr>
        <w:t>依据江西省人民政府办公厅关于推动油茶产业高质量</w:t>
      </w:r>
      <w:r w:rsidRPr="00556265">
        <w:rPr>
          <w:rFonts w:ascii="仿宋_GB2312" w:eastAsia="仿宋_GB2312" w:hint="eastAsia"/>
          <w:bCs/>
          <w:sz w:val="32"/>
          <w:szCs w:val="32"/>
        </w:rPr>
        <w:t>发展的意见及《江西省油茶资源高质量培育建设指南（试行）》等文件精神，结合我省油茶资源现状，油茶资源高质量培育主要分为高产油茶林新造、低产油茶林改造和未达产油茶林提升三种建设类型。</w:t>
      </w:r>
      <w:r w:rsidR="00DC4D14" w:rsidRPr="00556265">
        <w:rPr>
          <w:rFonts w:ascii="仿宋_GB2312" w:eastAsia="仿宋_GB2312" w:hint="eastAsia"/>
          <w:bCs/>
          <w:sz w:val="32"/>
          <w:szCs w:val="32"/>
        </w:rPr>
        <w:t>在</w:t>
      </w:r>
      <w:r w:rsidRPr="00556265">
        <w:rPr>
          <w:rFonts w:ascii="仿宋_GB2312" w:eastAsia="仿宋_GB2312" w:hint="eastAsia"/>
          <w:bCs/>
          <w:sz w:val="32"/>
          <w:szCs w:val="32"/>
        </w:rPr>
        <w:t>三种建设类型中均需油茶良种壮苗，指南中指出推广轻</w:t>
      </w:r>
      <w:proofErr w:type="gramStart"/>
      <w:r w:rsidRPr="00556265">
        <w:rPr>
          <w:rFonts w:ascii="仿宋_GB2312" w:eastAsia="仿宋_GB2312" w:hint="eastAsia"/>
          <w:bCs/>
          <w:sz w:val="32"/>
          <w:szCs w:val="32"/>
        </w:rPr>
        <w:t>基质控根容器</w:t>
      </w:r>
      <w:proofErr w:type="gramEnd"/>
      <w:r w:rsidRPr="00556265">
        <w:rPr>
          <w:rFonts w:ascii="仿宋_GB2312" w:eastAsia="仿宋_GB2312" w:hint="eastAsia"/>
          <w:bCs/>
          <w:sz w:val="32"/>
          <w:szCs w:val="32"/>
        </w:rPr>
        <w:t>壮苗</w:t>
      </w:r>
      <w:r w:rsidR="00DC4D14" w:rsidRPr="00556265">
        <w:rPr>
          <w:rFonts w:ascii="仿宋_GB2312" w:eastAsia="仿宋_GB2312" w:hint="eastAsia"/>
          <w:bCs/>
          <w:sz w:val="32"/>
          <w:szCs w:val="32"/>
        </w:rPr>
        <w:t>，</w:t>
      </w:r>
      <w:r w:rsidRPr="00556265">
        <w:rPr>
          <w:rFonts w:ascii="仿宋_GB2312" w:eastAsia="仿宋_GB2312" w:hint="eastAsia"/>
          <w:bCs/>
          <w:sz w:val="32"/>
          <w:szCs w:val="32"/>
        </w:rPr>
        <w:t>推荐</w:t>
      </w:r>
      <w:r w:rsidRPr="00556265">
        <w:rPr>
          <w:rFonts w:ascii="仿宋_GB2312" w:eastAsia="仿宋_GB2312" w:hint="eastAsia"/>
          <w:bCs/>
          <w:sz w:val="32"/>
          <w:szCs w:val="32"/>
        </w:rPr>
        <w:t>3</w:t>
      </w:r>
      <w:r w:rsidRPr="00556265">
        <w:rPr>
          <w:rFonts w:ascii="仿宋_GB2312" w:eastAsia="仿宋_GB2312" w:hint="eastAsia"/>
          <w:bCs/>
          <w:sz w:val="32"/>
          <w:szCs w:val="32"/>
        </w:rPr>
        <w:t>年</w:t>
      </w:r>
      <w:proofErr w:type="gramStart"/>
      <w:r w:rsidRPr="00556265">
        <w:rPr>
          <w:rFonts w:ascii="仿宋_GB2312" w:eastAsia="仿宋_GB2312" w:hint="eastAsia"/>
          <w:bCs/>
          <w:sz w:val="32"/>
          <w:szCs w:val="32"/>
        </w:rPr>
        <w:t>生以上</w:t>
      </w:r>
      <w:proofErr w:type="gramEnd"/>
      <w:r w:rsidRPr="00556265">
        <w:rPr>
          <w:rFonts w:ascii="仿宋_GB2312" w:eastAsia="仿宋_GB2312" w:hint="eastAsia"/>
          <w:bCs/>
          <w:sz w:val="32"/>
          <w:szCs w:val="32"/>
        </w:rPr>
        <w:t>轻基质容器大苗造林，以缩短达产期。因此，制定</w:t>
      </w:r>
      <w:r w:rsidR="00DC4D14" w:rsidRPr="00556265">
        <w:rPr>
          <w:rFonts w:ascii="仿宋_GB2312" w:eastAsia="仿宋_GB2312" w:hint="eastAsia"/>
          <w:bCs/>
          <w:sz w:val="32"/>
          <w:szCs w:val="32"/>
        </w:rPr>
        <w:t>《</w:t>
      </w:r>
      <w:r w:rsidRPr="00556265">
        <w:rPr>
          <w:rFonts w:ascii="仿宋_GB2312" w:eastAsia="仿宋_GB2312" w:hint="eastAsia"/>
          <w:bCs/>
          <w:sz w:val="32"/>
          <w:szCs w:val="32"/>
        </w:rPr>
        <w:t>油茶轻基质容器大苗培育技术规程</w:t>
      </w:r>
      <w:r w:rsidR="00DC4D14" w:rsidRPr="00556265">
        <w:rPr>
          <w:rFonts w:ascii="仿宋_GB2312" w:eastAsia="仿宋_GB2312" w:hint="eastAsia"/>
          <w:bCs/>
          <w:sz w:val="32"/>
          <w:szCs w:val="32"/>
        </w:rPr>
        <w:t>》</w:t>
      </w:r>
      <w:r w:rsidRPr="00556265">
        <w:rPr>
          <w:rFonts w:ascii="仿宋_GB2312" w:eastAsia="仿宋_GB2312" w:hint="eastAsia"/>
          <w:bCs/>
          <w:sz w:val="32"/>
          <w:szCs w:val="32"/>
        </w:rPr>
        <w:t>，为江西省油茶资源高质量培育和油茶产业高质量发展提供优质壮苗势在必行。</w:t>
      </w:r>
    </w:p>
    <w:p w14:paraId="2B5D48D2" w14:textId="0FE5A294" w:rsidR="0070468D" w:rsidRPr="00556265" w:rsidRDefault="00C5645F">
      <w:pPr>
        <w:ind w:firstLineChars="200" w:firstLine="640"/>
        <w:rPr>
          <w:rFonts w:ascii="仿宋_GB2312" w:eastAsia="仿宋_GB2312"/>
          <w:bCs/>
          <w:sz w:val="32"/>
          <w:szCs w:val="32"/>
        </w:rPr>
      </w:pPr>
      <w:r w:rsidRPr="00556265">
        <w:rPr>
          <w:rFonts w:ascii="仿宋_GB2312" w:eastAsia="仿宋_GB2312" w:hint="eastAsia"/>
          <w:bCs/>
          <w:sz w:val="32"/>
          <w:szCs w:val="32"/>
        </w:rPr>
        <w:t>虽然全省各地对油茶容器大苗培育进行了试验示范，甚至进行了一些推广，但对油茶容器大苗的培育技术上</w:t>
      </w:r>
      <w:r w:rsidR="00DC4D14" w:rsidRPr="00556265">
        <w:rPr>
          <w:rFonts w:ascii="仿宋_GB2312" w:eastAsia="仿宋_GB2312" w:hint="eastAsia"/>
          <w:bCs/>
          <w:sz w:val="32"/>
          <w:szCs w:val="32"/>
        </w:rPr>
        <w:t>尚未</w:t>
      </w:r>
      <w:r w:rsidRPr="00556265">
        <w:rPr>
          <w:rFonts w:ascii="仿宋_GB2312" w:eastAsia="仿宋_GB2312" w:hint="eastAsia"/>
          <w:bCs/>
          <w:sz w:val="32"/>
          <w:szCs w:val="32"/>
        </w:rPr>
        <w:t>进行统一规</w:t>
      </w:r>
      <w:r w:rsidR="00DC4D14" w:rsidRPr="00556265">
        <w:rPr>
          <w:rFonts w:ascii="仿宋_GB2312" w:eastAsia="仿宋_GB2312" w:hint="eastAsia"/>
          <w:bCs/>
          <w:sz w:val="32"/>
          <w:szCs w:val="32"/>
        </w:rPr>
        <w:t>范。因此，</w:t>
      </w:r>
      <w:r w:rsidRPr="00556265">
        <w:rPr>
          <w:rFonts w:ascii="仿宋_GB2312" w:eastAsia="仿宋_GB2312" w:hint="eastAsia"/>
          <w:bCs/>
          <w:sz w:val="32"/>
          <w:szCs w:val="32"/>
        </w:rPr>
        <w:t>制定</w:t>
      </w:r>
      <w:r w:rsidR="00DC4D14" w:rsidRPr="00556265">
        <w:rPr>
          <w:rFonts w:ascii="仿宋_GB2312" w:eastAsia="仿宋_GB2312" w:hint="eastAsia"/>
          <w:bCs/>
          <w:sz w:val="32"/>
          <w:szCs w:val="32"/>
        </w:rPr>
        <w:t>《</w:t>
      </w:r>
      <w:r w:rsidRPr="00556265">
        <w:rPr>
          <w:rFonts w:ascii="仿宋_GB2312" w:eastAsia="仿宋_GB2312" w:hint="eastAsia"/>
          <w:bCs/>
          <w:sz w:val="32"/>
          <w:szCs w:val="32"/>
        </w:rPr>
        <w:t>油茶容器大苗培育技术规程</w:t>
      </w:r>
      <w:r w:rsidR="00DC4D14" w:rsidRPr="00556265">
        <w:rPr>
          <w:rFonts w:ascii="仿宋_GB2312" w:eastAsia="仿宋_GB2312" w:hint="eastAsia"/>
          <w:bCs/>
          <w:sz w:val="32"/>
          <w:szCs w:val="32"/>
        </w:rPr>
        <w:t>》</w:t>
      </w:r>
      <w:r w:rsidRPr="00556265">
        <w:rPr>
          <w:rFonts w:ascii="仿宋_GB2312" w:eastAsia="仿宋_GB2312" w:hint="eastAsia"/>
          <w:bCs/>
          <w:sz w:val="32"/>
          <w:szCs w:val="32"/>
        </w:rPr>
        <w:t>，对我省油茶资源高质量培育建设</w:t>
      </w:r>
      <w:r w:rsidR="00DC4D14" w:rsidRPr="00556265">
        <w:rPr>
          <w:rFonts w:ascii="仿宋_GB2312" w:eastAsia="仿宋_GB2312" w:hint="eastAsia"/>
          <w:bCs/>
          <w:sz w:val="32"/>
          <w:szCs w:val="32"/>
        </w:rPr>
        <w:t>发挥</w:t>
      </w:r>
      <w:r w:rsidRPr="00556265">
        <w:rPr>
          <w:rFonts w:ascii="仿宋_GB2312" w:eastAsia="仿宋_GB2312" w:hint="eastAsia"/>
          <w:bCs/>
          <w:sz w:val="32"/>
          <w:szCs w:val="32"/>
        </w:rPr>
        <w:t>重要作用，对全面推动我省油茶产业高质量发展具有重要意义。随着林草行业高质量发展要求，推荐使用油茶容器大苗上山造林是新时代油茶</w:t>
      </w:r>
      <w:r w:rsidRPr="00556265">
        <w:rPr>
          <w:rFonts w:ascii="仿宋_GB2312" w:eastAsia="仿宋_GB2312" w:hint="eastAsia"/>
          <w:bCs/>
          <w:sz w:val="32"/>
          <w:szCs w:val="32"/>
        </w:rPr>
        <w:lastRenderedPageBreak/>
        <w:t>产业高质量发展必然要求。</w:t>
      </w:r>
    </w:p>
    <w:p w14:paraId="34BF64D9" w14:textId="77777777" w:rsidR="0070468D" w:rsidRPr="00556265" w:rsidRDefault="00C5645F">
      <w:pPr>
        <w:ind w:firstLineChars="200" w:firstLine="643"/>
        <w:rPr>
          <w:rFonts w:ascii="仿宋_GB2312" w:eastAsia="仿宋_GB2312"/>
          <w:b/>
          <w:sz w:val="32"/>
          <w:szCs w:val="32"/>
        </w:rPr>
      </w:pPr>
      <w:r w:rsidRPr="00556265">
        <w:rPr>
          <w:rFonts w:ascii="仿宋_GB2312" w:eastAsia="仿宋_GB2312" w:hint="eastAsia"/>
          <w:b/>
          <w:sz w:val="32"/>
          <w:szCs w:val="32"/>
        </w:rPr>
        <w:t>3</w:t>
      </w:r>
      <w:r w:rsidRPr="00556265">
        <w:rPr>
          <w:rFonts w:ascii="仿宋_GB2312" w:eastAsia="仿宋_GB2312" w:hint="eastAsia"/>
          <w:b/>
          <w:sz w:val="32"/>
          <w:szCs w:val="32"/>
        </w:rPr>
        <w:t>、项目参加单位、协作单位及起草人员</w:t>
      </w:r>
    </w:p>
    <w:p w14:paraId="2D8CBA64" w14:textId="77777777" w:rsidR="0070468D" w:rsidRPr="00556265" w:rsidRDefault="00C5645F">
      <w:pPr>
        <w:ind w:firstLineChars="200" w:firstLine="640"/>
        <w:rPr>
          <w:rFonts w:ascii="仿宋_GB2312" w:eastAsia="仿宋_GB2312"/>
          <w:bCs/>
          <w:sz w:val="32"/>
          <w:szCs w:val="32"/>
        </w:rPr>
      </w:pPr>
      <w:r w:rsidRPr="00556265">
        <w:rPr>
          <w:rFonts w:ascii="仿宋_GB2312" w:eastAsia="仿宋_GB2312" w:hint="eastAsia"/>
          <w:bCs/>
          <w:sz w:val="32"/>
          <w:szCs w:val="32"/>
        </w:rPr>
        <w:t>项目组成员单位包括中国林业科学研究院亚热带林业实验中心、江西省林业科技推广和宣传教育中心、江西省林科院、江西省林业生态工程建设中心、赣州市林科所、宜春市金土地油茶苗木有限公司、江西山意园林绿化工程有限公司。</w:t>
      </w:r>
    </w:p>
    <w:p w14:paraId="19E0B09C" w14:textId="5A2F5901" w:rsidR="0070468D" w:rsidRPr="00556265" w:rsidRDefault="00C5645F">
      <w:pPr>
        <w:ind w:firstLineChars="200" w:firstLine="640"/>
        <w:rPr>
          <w:rFonts w:ascii="仿宋_GB2312" w:eastAsia="仿宋_GB2312"/>
          <w:bCs/>
          <w:sz w:val="32"/>
          <w:szCs w:val="32"/>
        </w:rPr>
      </w:pPr>
      <w:r w:rsidRPr="00556265">
        <w:rPr>
          <w:rFonts w:ascii="仿宋_GB2312" w:eastAsia="仿宋_GB2312" w:hint="eastAsia"/>
          <w:bCs/>
          <w:sz w:val="32"/>
          <w:szCs w:val="32"/>
        </w:rPr>
        <w:t>标准起草人员：</w:t>
      </w:r>
      <w:r w:rsidR="00675470" w:rsidRPr="00556265">
        <w:rPr>
          <w:rFonts w:ascii="仿宋_GB2312" w:eastAsia="仿宋_GB2312" w:hint="eastAsia"/>
          <w:bCs/>
          <w:sz w:val="32"/>
          <w:szCs w:val="32"/>
        </w:rPr>
        <w:t>李桂香、施茂寅、陈银霞、吴长飞、钟东洋、钟秋平、</w:t>
      </w:r>
      <w:proofErr w:type="gramStart"/>
      <w:r w:rsidR="00675470" w:rsidRPr="00556265">
        <w:rPr>
          <w:rFonts w:ascii="仿宋_GB2312" w:eastAsia="仿宋_GB2312" w:hint="eastAsia"/>
          <w:bCs/>
          <w:sz w:val="32"/>
          <w:szCs w:val="32"/>
        </w:rPr>
        <w:t>郭</w:t>
      </w:r>
      <w:proofErr w:type="gramEnd"/>
      <w:r w:rsidR="00675470" w:rsidRPr="00556265">
        <w:rPr>
          <w:rFonts w:ascii="仿宋_GB2312" w:eastAsia="仿宋_GB2312" w:hint="eastAsia"/>
          <w:bCs/>
          <w:sz w:val="32"/>
          <w:szCs w:val="32"/>
        </w:rPr>
        <w:t>红艳、曹林青、</w:t>
      </w:r>
      <w:proofErr w:type="gramStart"/>
      <w:r w:rsidR="00675470" w:rsidRPr="00556265">
        <w:rPr>
          <w:rFonts w:ascii="仿宋_GB2312" w:eastAsia="仿宋_GB2312" w:hint="eastAsia"/>
          <w:bCs/>
          <w:sz w:val="32"/>
          <w:szCs w:val="32"/>
        </w:rPr>
        <w:t>晏</w:t>
      </w:r>
      <w:proofErr w:type="gramEnd"/>
      <w:r w:rsidR="00675470" w:rsidRPr="00556265">
        <w:rPr>
          <w:rFonts w:ascii="仿宋_GB2312" w:eastAsia="仿宋_GB2312" w:hint="eastAsia"/>
          <w:bCs/>
          <w:sz w:val="32"/>
          <w:szCs w:val="32"/>
        </w:rPr>
        <w:t>巢、袁雅琪、</w:t>
      </w:r>
      <w:proofErr w:type="gramStart"/>
      <w:r w:rsidR="00675470" w:rsidRPr="00556265">
        <w:rPr>
          <w:rFonts w:ascii="仿宋_GB2312" w:eastAsia="仿宋_GB2312" w:hint="eastAsia"/>
          <w:bCs/>
          <w:sz w:val="32"/>
          <w:szCs w:val="32"/>
        </w:rPr>
        <w:t>龚</w:t>
      </w:r>
      <w:proofErr w:type="gramEnd"/>
      <w:r w:rsidR="00675470" w:rsidRPr="00556265">
        <w:rPr>
          <w:rFonts w:ascii="仿宋_GB2312" w:eastAsia="仿宋_GB2312" w:hint="eastAsia"/>
          <w:bCs/>
          <w:sz w:val="32"/>
          <w:szCs w:val="32"/>
        </w:rPr>
        <w:t>洪恩、徐林初、龚春、艾卿、陈建华、易世平、魏本柱、范来香、何晨、欧阳晓芳、梁辉</w:t>
      </w:r>
      <w:r w:rsidRPr="00556265">
        <w:rPr>
          <w:rFonts w:ascii="仿宋_GB2312" w:eastAsia="仿宋_GB2312" w:hint="eastAsia"/>
          <w:bCs/>
          <w:sz w:val="32"/>
          <w:szCs w:val="32"/>
        </w:rPr>
        <w:t>。</w:t>
      </w:r>
    </w:p>
    <w:p w14:paraId="5BE4033F" w14:textId="14F7D247" w:rsidR="0070468D" w:rsidRPr="00556265" w:rsidRDefault="00C5645F">
      <w:pPr>
        <w:ind w:firstLineChars="200" w:firstLine="640"/>
        <w:rPr>
          <w:rFonts w:ascii="仿宋_GB2312" w:eastAsia="仿宋_GB2312"/>
          <w:bCs/>
          <w:sz w:val="32"/>
          <w:szCs w:val="32"/>
        </w:rPr>
      </w:pPr>
      <w:r w:rsidRPr="00556265">
        <w:rPr>
          <w:rFonts w:ascii="仿宋_GB2312" w:eastAsia="仿宋_GB2312" w:hint="eastAsia"/>
          <w:bCs/>
          <w:sz w:val="32"/>
          <w:szCs w:val="32"/>
        </w:rPr>
        <w:t>项目组成员具有多年从事油茶苗木培育、种植</w:t>
      </w:r>
      <w:r w:rsidR="00DC4D14" w:rsidRPr="00556265">
        <w:rPr>
          <w:rFonts w:ascii="仿宋_GB2312" w:eastAsia="仿宋_GB2312" w:hint="eastAsia"/>
          <w:bCs/>
          <w:sz w:val="32"/>
          <w:szCs w:val="32"/>
        </w:rPr>
        <w:t>及</w:t>
      </w:r>
      <w:r w:rsidRPr="00556265">
        <w:rPr>
          <w:rFonts w:ascii="仿宋_GB2312" w:eastAsia="仿宋_GB2312" w:hint="eastAsia"/>
          <w:bCs/>
          <w:sz w:val="32"/>
          <w:szCs w:val="32"/>
        </w:rPr>
        <w:t>生产科研的经验，熟悉油茶苗木培育、种植科研、生产动态和发展趋势，精通油茶育苗、种植、后期管护的技术关键和生产环节，项目组</w:t>
      </w:r>
      <w:r w:rsidRPr="00556265">
        <w:rPr>
          <w:rFonts w:ascii="仿宋_GB2312" w:eastAsia="仿宋_GB2312" w:hint="eastAsia"/>
          <w:bCs/>
          <w:sz w:val="32"/>
          <w:szCs w:val="32"/>
        </w:rPr>
        <w:t>成员结构配置合理。</w:t>
      </w:r>
    </w:p>
    <w:p w14:paraId="555D7907" w14:textId="77777777" w:rsidR="0070468D" w:rsidRPr="00556265" w:rsidRDefault="00C5645F">
      <w:pPr>
        <w:pStyle w:val="a6"/>
        <w:ind w:firstLine="560"/>
        <w:jc w:val="left"/>
        <w:rPr>
          <w:b/>
          <w:bCs/>
          <w:sz w:val="28"/>
          <w:szCs w:val="32"/>
        </w:rPr>
      </w:pPr>
      <w:r w:rsidRPr="00556265">
        <w:rPr>
          <w:rFonts w:hint="eastAsia"/>
          <w:b/>
          <w:bCs/>
          <w:sz w:val="28"/>
          <w:szCs w:val="32"/>
        </w:rPr>
        <w:t>（二）主要工作过程</w:t>
      </w:r>
      <w:r w:rsidRPr="00556265">
        <w:rPr>
          <w:rFonts w:hint="eastAsia"/>
          <w:b/>
          <w:bCs/>
          <w:sz w:val="28"/>
          <w:szCs w:val="32"/>
        </w:rPr>
        <w:t xml:space="preserve"> </w:t>
      </w:r>
    </w:p>
    <w:p w14:paraId="7DF8E605" w14:textId="77777777" w:rsidR="0070468D" w:rsidRPr="00556265" w:rsidRDefault="00C5645F">
      <w:pPr>
        <w:ind w:firstLineChars="200" w:firstLine="643"/>
        <w:rPr>
          <w:rFonts w:ascii="仿宋_GB2312" w:eastAsia="仿宋_GB2312"/>
          <w:b/>
          <w:sz w:val="32"/>
          <w:szCs w:val="32"/>
        </w:rPr>
      </w:pPr>
      <w:r w:rsidRPr="00556265">
        <w:rPr>
          <w:rFonts w:ascii="仿宋_GB2312" w:eastAsia="仿宋_GB2312" w:hint="eastAsia"/>
          <w:b/>
          <w:sz w:val="32"/>
          <w:szCs w:val="32"/>
        </w:rPr>
        <w:t>1</w:t>
      </w:r>
      <w:r w:rsidRPr="00556265">
        <w:rPr>
          <w:rFonts w:ascii="仿宋_GB2312" w:eastAsia="仿宋_GB2312" w:hint="eastAsia"/>
          <w:b/>
          <w:sz w:val="32"/>
          <w:szCs w:val="32"/>
        </w:rPr>
        <w:t>、已有科研、育苗工作基础</w:t>
      </w:r>
    </w:p>
    <w:p w14:paraId="509D3DE9" w14:textId="041AD5C8" w:rsidR="0070468D" w:rsidRPr="00556265" w:rsidRDefault="00C5645F">
      <w:pPr>
        <w:ind w:firstLineChars="200" w:firstLine="640"/>
        <w:rPr>
          <w:rFonts w:ascii="仿宋_GB2312" w:eastAsia="仿宋_GB2312"/>
          <w:bCs/>
          <w:sz w:val="32"/>
          <w:szCs w:val="32"/>
        </w:rPr>
      </w:pPr>
      <w:r w:rsidRPr="00556265">
        <w:rPr>
          <w:rFonts w:ascii="仿宋_GB2312" w:eastAsia="仿宋_GB2312" w:hint="eastAsia"/>
          <w:bCs/>
          <w:sz w:val="32"/>
          <w:szCs w:val="32"/>
        </w:rPr>
        <w:t>该项目的实施已有多年的育苗科研、实践与推广种植基础。中国</w:t>
      </w:r>
      <w:r w:rsidR="00DC4D14" w:rsidRPr="00556265">
        <w:rPr>
          <w:rFonts w:ascii="仿宋_GB2312" w:eastAsia="仿宋_GB2312" w:hint="eastAsia"/>
          <w:bCs/>
          <w:sz w:val="32"/>
          <w:szCs w:val="32"/>
        </w:rPr>
        <w:t>林业科学研究院亚热带林业实验中心在原有轻基质容器育苗的基础上，在</w:t>
      </w:r>
      <w:r w:rsidRPr="00556265">
        <w:rPr>
          <w:rFonts w:ascii="仿宋_GB2312" w:eastAsia="仿宋_GB2312" w:hint="eastAsia"/>
          <w:bCs/>
          <w:sz w:val="32"/>
          <w:szCs w:val="32"/>
        </w:rPr>
        <w:t>2015</w:t>
      </w:r>
      <w:r w:rsidRPr="00556265">
        <w:rPr>
          <w:rFonts w:ascii="仿宋_GB2312" w:eastAsia="仿宋_GB2312" w:hint="eastAsia"/>
          <w:bCs/>
          <w:sz w:val="32"/>
          <w:szCs w:val="32"/>
        </w:rPr>
        <w:t>年开展容器大规格苗培育技术研究，解决了基质配方、容器袋规格、移栽方式等难题，</w:t>
      </w:r>
      <w:r w:rsidRPr="00556265">
        <w:rPr>
          <w:rFonts w:ascii="仿宋_GB2312" w:eastAsia="仿宋_GB2312" w:hint="eastAsia"/>
          <w:bCs/>
          <w:sz w:val="32"/>
          <w:szCs w:val="32"/>
        </w:rPr>
        <w:t>2017</w:t>
      </w:r>
      <w:r w:rsidRPr="00556265">
        <w:rPr>
          <w:rFonts w:ascii="仿宋_GB2312" w:eastAsia="仿宋_GB2312" w:hint="eastAsia"/>
          <w:bCs/>
          <w:sz w:val="32"/>
          <w:szCs w:val="32"/>
        </w:rPr>
        <w:t>年开始大面积推行</w:t>
      </w:r>
      <w:r w:rsidRPr="00556265">
        <w:rPr>
          <w:rFonts w:ascii="仿宋_GB2312" w:eastAsia="仿宋_GB2312" w:hint="eastAsia"/>
          <w:bCs/>
          <w:sz w:val="32"/>
          <w:szCs w:val="32"/>
        </w:rPr>
        <w:t>3</w:t>
      </w:r>
      <w:r w:rsidRPr="00556265">
        <w:rPr>
          <w:rFonts w:ascii="仿宋_GB2312" w:eastAsia="仿宋_GB2312" w:hint="eastAsia"/>
          <w:bCs/>
          <w:sz w:val="32"/>
          <w:szCs w:val="32"/>
        </w:rPr>
        <w:t>年</w:t>
      </w:r>
      <w:proofErr w:type="gramStart"/>
      <w:r w:rsidRPr="00556265">
        <w:rPr>
          <w:rFonts w:ascii="仿宋_GB2312" w:eastAsia="仿宋_GB2312" w:hint="eastAsia"/>
          <w:bCs/>
          <w:sz w:val="32"/>
          <w:szCs w:val="32"/>
        </w:rPr>
        <w:t>生以上</w:t>
      </w:r>
      <w:proofErr w:type="gramEnd"/>
      <w:r w:rsidRPr="00556265">
        <w:rPr>
          <w:rFonts w:ascii="仿宋_GB2312" w:eastAsia="仿宋_GB2312" w:hint="eastAsia"/>
          <w:bCs/>
          <w:sz w:val="32"/>
          <w:szCs w:val="32"/>
        </w:rPr>
        <w:t>容器大苗造林，取得较好的成</w:t>
      </w:r>
      <w:r w:rsidRPr="00556265">
        <w:rPr>
          <w:rFonts w:ascii="仿宋_GB2312" w:eastAsia="仿宋_GB2312" w:hint="eastAsia"/>
          <w:bCs/>
          <w:sz w:val="32"/>
          <w:szCs w:val="32"/>
        </w:rPr>
        <w:lastRenderedPageBreak/>
        <w:t>效。宜春市金土地油茶苗木有限公司</w:t>
      </w:r>
      <w:r w:rsidR="00DC4D14" w:rsidRPr="00556265">
        <w:rPr>
          <w:rFonts w:ascii="仿宋_GB2312" w:eastAsia="仿宋_GB2312" w:hint="eastAsia"/>
          <w:bCs/>
          <w:sz w:val="32"/>
          <w:szCs w:val="32"/>
        </w:rPr>
        <w:t>在</w:t>
      </w:r>
      <w:r w:rsidRPr="00556265">
        <w:rPr>
          <w:rFonts w:ascii="仿宋_GB2312" w:eastAsia="仿宋_GB2312" w:hint="eastAsia"/>
          <w:bCs/>
          <w:sz w:val="32"/>
          <w:szCs w:val="32"/>
        </w:rPr>
        <w:t>2016</w:t>
      </w:r>
      <w:r w:rsidRPr="00556265">
        <w:rPr>
          <w:rFonts w:ascii="仿宋_GB2312" w:eastAsia="仿宋_GB2312" w:hint="eastAsia"/>
          <w:bCs/>
          <w:sz w:val="32"/>
          <w:szCs w:val="32"/>
        </w:rPr>
        <w:t>年曾联合芦溪县</w:t>
      </w:r>
      <w:proofErr w:type="gramStart"/>
      <w:r w:rsidRPr="00556265">
        <w:rPr>
          <w:rFonts w:ascii="仿宋_GB2312" w:eastAsia="仿宋_GB2312" w:hint="eastAsia"/>
          <w:bCs/>
          <w:sz w:val="32"/>
          <w:szCs w:val="32"/>
        </w:rPr>
        <w:t>宣风剑郝</w:t>
      </w:r>
      <w:proofErr w:type="gramEnd"/>
      <w:r w:rsidRPr="00556265">
        <w:rPr>
          <w:rFonts w:ascii="仿宋_GB2312" w:eastAsia="仿宋_GB2312" w:hint="eastAsia"/>
          <w:bCs/>
          <w:sz w:val="32"/>
          <w:szCs w:val="32"/>
        </w:rPr>
        <w:t>育苗专业合作社</w:t>
      </w:r>
      <w:r w:rsidR="00DC4D14" w:rsidRPr="00556265">
        <w:rPr>
          <w:rFonts w:ascii="仿宋_GB2312" w:eastAsia="仿宋_GB2312" w:hint="eastAsia"/>
          <w:bCs/>
          <w:sz w:val="32"/>
          <w:szCs w:val="32"/>
        </w:rPr>
        <w:t>和</w:t>
      </w:r>
      <w:r w:rsidRPr="00556265">
        <w:rPr>
          <w:rFonts w:ascii="仿宋_GB2312" w:eastAsia="仿宋_GB2312" w:hint="eastAsia"/>
          <w:bCs/>
          <w:sz w:val="32"/>
          <w:szCs w:val="32"/>
        </w:rPr>
        <w:t>江西星火农林科技发展有限公司采用二年生大田苗移植于直径</w:t>
      </w:r>
      <w:r w:rsidRPr="00556265">
        <w:rPr>
          <w:rFonts w:ascii="仿宋_GB2312" w:eastAsia="仿宋_GB2312" w:hint="eastAsia"/>
          <w:bCs/>
          <w:sz w:val="32"/>
          <w:szCs w:val="32"/>
        </w:rPr>
        <w:t>20</w:t>
      </w:r>
      <w:r w:rsidR="00556265" w:rsidRPr="00556265">
        <w:rPr>
          <w:rFonts w:ascii="仿宋_GB2312" w:eastAsia="仿宋_GB2312"/>
          <w:bCs/>
          <w:sz w:val="32"/>
          <w:szCs w:val="32"/>
        </w:rPr>
        <w:t xml:space="preserve"> </w:t>
      </w:r>
      <w:r w:rsidRPr="00556265">
        <w:rPr>
          <w:rFonts w:ascii="仿宋_GB2312" w:eastAsia="仿宋_GB2312" w:hint="eastAsia"/>
          <w:bCs/>
          <w:sz w:val="32"/>
          <w:szCs w:val="32"/>
        </w:rPr>
        <w:t>cm</w:t>
      </w:r>
      <w:r w:rsidRPr="00556265">
        <w:rPr>
          <w:rFonts w:ascii="仿宋_GB2312" w:eastAsia="仿宋_GB2312" w:hint="eastAsia"/>
          <w:bCs/>
          <w:sz w:val="32"/>
          <w:szCs w:val="32"/>
        </w:rPr>
        <w:t>、高度</w:t>
      </w:r>
      <w:r w:rsidRPr="00556265">
        <w:rPr>
          <w:rFonts w:ascii="仿宋_GB2312" w:eastAsia="仿宋_GB2312" w:hint="eastAsia"/>
          <w:bCs/>
          <w:sz w:val="32"/>
          <w:szCs w:val="32"/>
        </w:rPr>
        <w:t>25</w:t>
      </w:r>
      <w:r w:rsidR="00556265" w:rsidRPr="00556265">
        <w:rPr>
          <w:rFonts w:ascii="仿宋_GB2312" w:eastAsia="仿宋_GB2312"/>
          <w:bCs/>
          <w:sz w:val="32"/>
          <w:szCs w:val="32"/>
        </w:rPr>
        <w:t xml:space="preserve"> </w:t>
      </w:r>
      <w:r w:rsidRPr="00556265">
        <w:rPr>
          <w:rFonts w:ascii="仿宋_GB2312" w:eastAsia="仿宋_GB2312" w:hint="eastAsia"/>
          <w:bCs/>
          <w:sz w:val="32"/>
          <w:szCs w:val="32"/>
        </w:rPr>
        <w:t>cm</w:t>
      </w:r>
      <w:r w:rsidRPr="00556265">
        <w:rPr>
          <w:rFonts w:ascii="仿宋_GB2312" w:eastAsia="仿宋_GB2312" w:hint="eastAsia"/>
          <w:bCs/>
          <w:sz w:val="32"/>
          <w:szCs w:val="32"/>
        </w:rPr>
        <w:t>的无纺布容器杯中培育成</w:t>
      </w:r>
      <w:r w:rsidRPr="00556265">
        <w:rPr>
          <w:rFonts w:ascii="仿宋_GB2312" w:eastAsia="仿宋_GB2312" w:hint="eastAsia"/>
          <w:bCs/>
          <w:sz w:val="32"/>
          <w:szCs w:val="32"/>
        </w:rPr>
        <w:t>3</w:t>
      </w:r>
      <w:r w:rsidRPr="00556265">
        <w:rPr>
          <w:rFonts w:ascii="仿宋_GB2312" w:eastAsia="仿宋_GB2312" w:hint="eastAsia"/>
          <w:bCs/>
          <w:sz w:val="32"/>
          <w:szCs w:val="32"/>
        </w:rPr>
        <w:t>—</w:t>
      </w:r>
      <w:r w:rsidRPr="00556265">
        <w:rPr>
          <w:rFonts w:ascii="仿宋_GB2312" w:eastAsia="仿宋_GB2312" w:hint="eastAsia"/>
          <w:bCs/>
          <w:sz w:val="32"/>
          <w:szCs w:val="32"/>
        </w:rPr>
        <w:t>5</w:t>
      </w:r>
      <w:r w:rsidRPr="00556265">
        <w:rPr>
          <w:rFonts w:ascii="仿宋_GB2312" w:eastAsia="仿宋_GB2312" w:hint="eastAsia"/>
          <w:bCs/>
          <w:sz w:val="32"/>
          <w:szCs w:val="32"/>
        </w:rPr>
        <w:t>年生容器大苗</w:t>
      </w:r>
      <w:r w:rsidR="00556265" w:rsidRPr="00556265">
        <w:rPr>
          <w:rFonts w:ascii="仿宋_GB2312" w:eastAsia="仿宋_GB2312" w:hint="eastAsia"/>
          <w:bCs/>
          <w:sz w:val="32"/>
          <w:szCs w:val="32"/>
        </w:rPr>
        <w:t>。</w:t>
      </w:r>
      <w:r w:rsidRPr="00556265">
        <w:rPr>
          <w:rFonts w:ascii="仿宋_GB2312" w:eastAsia="仿宋_GB2312" w:hint="eastAsia"/>
          <w:bCs/>
          <w:sz w:val="32"/>
          <w:szCs w:val="32"/>
        </w:rPr>
        <w:t>从</w:t>
      </w:r>
      <w:r w:rsidRPr="00556265">
        <w:rPr>
          <w:rFonts w:ascii="仿宋_GB2312" w:eastAsia="仿宋_GB2312" w:hint="eastAsia"/>
          <w:bCs/>
          <w:sz w:val="32"/>
          <w:szCs w:val="32"/>
        </w:rPr>
        <w:t>2019</w:t>
      </w:r>
      <w:r w:rsidRPr="00556265">
        <w:rPr>
          <w:rFonts w:ascii="仿宋_GB2312" w:eastAsia="仿宋_GB2312" w:hint="eastAsia"/>
          <w:bCs/>
          <w:sz w:val="32"/>
          <w:szCs w:val="32"/>
        </w:rPr>
        <w:t>年冬</w:t>
      </w:r>
      <w:r w:rsidR="00556265" w:rsidRPr="00556265">
        <w:rPr>
          <w:rFonts w:ascii="仿宋_GB2312" w:eastAsia="仿宋_GB2312" w:hint="eastAsia"/>
          <w:bCs/>
          <w:sz w:val="32"/>
          <w:szCs w:val="32"/>
        </w:rPr>
        <w:t>季</w:t>
      </w:r>
      <w:r w:rsidRPr="00556265">
        <w:rPr>
          <w:rFonts w:ascii="仿宋_GB2312" w:eastAsia="仿宋_GB2312" w:hint="eastAsia"/>
          <w:bCs/>
          <w:sz w:val="32"/>
          <w:szCs w:val="32"/>
        </w:rPr>
        <w:t>至今</w:t>
      </w:r>
      <w:r w:rsidR="00556265" w:rsidRPr="00556265">
        <w:rPr>
          <w:rFonts w:ascii="仿宋_GB2312" w:eastAsia="仿宋_GB2312" w:hint="eastAsia"/>
          <w:bCs/>
          <w:sz w:val="32"/>
          <w:szCs w:val="32"/>
        </w:rPr>
        <w:t>，</w:t>
      </w:r>
      <w:r w:rsidRPr="00556265">
        <w:rPr>
          <w:rFonts w:ascii="仿宋_GB2312" w:eastAsia="仿宋_GB2312" w:hint="eastAsia"/>
          <w:bCs/>
          <w:sz w:val="32"/>
          <w:szCs w:val="32"/>
        </w:rPr>
        <w:t>每年又</w:t>
      </w:r>
      <w:r w:rsidR="00DC4D14" w:rsidRPr="00556265">
        <w:rPr>
          <w:rFonts w:ascii="仿宋_GB2312" w:eastAsia="仿宋_GB2312" w:hint="eastAsia"/>
          <w:bCs/>
          <w:sz w:val="32"/>
          <w:szCs w:val="32"/>
        </w:rPr>
        <w:t>与</w:t>
      </w:r>
      <w:r w:rsidRPr="00556265">
        <w:rPr>
          <w:rFonts w:ascii="仿宋_GB2312" w:eastAsia="仿宋_GB2312" w:hint="eastAsia"/>
          <w:bCs/>
          <w:sz w:val="32"/>
          <w:szCs w:val="32"/>
        </w:rPr>
        <w:t>芦溪县</w:t>
      </w:r>
      <w:proofErr w:type="gramStart"/>
      <w:r w:rsidRPr="00556265">
        <w:rPr>
          <w:rFonts w:ascii="仿宋_GB2312" w:eastAsia="仿宋_GB2312" w:hint="eastAsia"/>
          <w:bCs/>
          <w:sz w:val="32"/>
          <w:szCs w:val="32"/>
        </w:rPr>
        <w:t>宣风剑郝</w:t>
      </w:r>
      <w:proofErr w:type="gramEnd"/>
      <w:r w:rsidRPr="00556265">
        <w:rPr>
          <w:rFonts w:ascii="仿宋_GB2312" w:eastAsia="仿宋_GB2312" w:hint="eastAsia"/>
          <w:bCs/>
          <w:sz w:val="32"/>
          <w:szCs w:val="32"/>
        </w:rPr>
        <w:t>育苗专业合作</w:t>
      </w:r>
      <w:r w:rsidRPr="00556265">
        <w:rPr>
          <w:rFonts w:ascii="仿宋_GB2312" w:eastAsia="仿宋_GB2312" w:hint="eastAsia"/>
          <w:bCs/>
          <w:sz w:val="32"/>
          <w:szCs w:val="32"/>
        </w:rPr>
        <w:t>社利用</w:t>
      </w:r>
      <w:r w:rsidRPr="00556265">
        <w:rPr>
          <w:rFonts w:ascii="仿宋_GB2312" w:eastAsia="仿宋_GB2312" w:hint="eastAsia"/>
          <w:bCs/>
          <w:sz w:val="32"/>
          <w:szCs w:val="32"/>
        </w:rPr>
        <w:t>1</w:t>
      </w:r>
      <w:r w:rsidRPr="00556265">
        <w:rPr>
          <w:rFonts w:ascii="仿宋_GB2312" w:eastAsia="仿宋_GB2312" w:hint="eastAsia"/>
          <w:bCs/>
          <w:sz w:val="32"/>
          <w:szCs w:val="32"/>
        </w:rPr>
        <w:t>—</w:t>
      </w:r>
      <w:r w:rsidRPr="00556265">
        <w:rPr>
          <w:rFonts w:ascii="仿宋_GB2312" w:eastAsia="仿宋_GB2312" w:hint="eastAsia"/>
          <w:bCs/>
          <w:sz w:val="32"/>
          <w:szCs w:val="32"/>
        </w:rPr>
        <w:t>2</w:t>
      </w:r>
      <w:r w:rsidRPr="00556265">
        <w:rPr>
          <w:rFonts w:ascii="仿宋_GB2312" w:eastAsia="仿宋_GB2312" w:hint="eastAsia"/>
          <w:bCs/>
          <w:sz w:val="32"/>
          <w:szCs w:val="32"/>
        </w:rPr>
        <w:t>年大田苗</w:t>
      </w:r>
      <w:r w:rsidR="00556265" w:rsidRPr="00556265">
        <w:rPr>
          <w:rFonts w:ascii="仿宋_GB2312" w:eastAsia="仿宋_GB2312" w:hint="eastAsia"/>
          <w:bCs/>
          <w:sz w:val="32"/>
          <w:szCs w:val="32"/>
        </w:rPr>
        <w:t>和</w:t>
      </w:r>
      <w:r w:rsidRPr="00556265">
        <w:rPr>
          <w:rFonts w:ascii="仿宋_GB2312" w:eastAsia="仿宋_GB2312" w:hint="eastAsia"/>
          <w:bCs/>
          <w:sz w:val="32"/>
          <w:szCs w:val="32"/>
        </w:rPr>
        <w:t>容器苗移植于各种规格的容器中培育</w:t>
      </w:r>
      <w:r w:rsidRPr="00556265">
        <w:rPr>
          <w:rFonts w:ascii="仿宋_GB2312" w:eastAsia="仿宋_GB2312" w:hint="eastAsia"/>
          <w:bCs/>
          <w:sz w:val="32"/>
          <w:szCs w:val="32"/>
        </w:rPr>
        <w:t>3</w:t>
      </w:r>
      <w:r w:rsidRPr="00556265">
        <w:rPr>
          <w:rFonts w:ascii="仿宋_GB2312" w:eastAsia="仿宋_GB2312" w:hint="eastAsia"/>
          <w:bCs/>
          <w:sz w:val="32"/>
          <w:szCs w:val="32"/>
        </w:rPr>
        <w:t>—</w:t>
      </w:r>
      <w:r w:rsidRPr="00556265">
        <w:rPr>
          <w:rFonts w:ascii="仿宋_GB2312" w:eastAsia="仿宋_GB2312" w:hint="eastAsia"/>
          <w:bCs/>
          <w:sz w:val="32"/>
          <w:szCs w:val="32"/>
        </w:rPr>
        <w:t>4</w:t>
      </w:r>
      <w:r w:rsidRPr="00556265">
        <w:rPr>
          <w:rFonts w:ascii="仿宋_GB2312" w:eastAsia="仿宋_GB2312" w:hint="eastAsia"/>
          <w:bCs/>
          <w:sz w:val="32"/>
          <w:szCs w:val="32"/>
        </w:rPr>
        <w:t>年容器大苗，对比了</w:t>
      </w:r>
      <w:r w:rsidR="00556265" w:rsidRPr="00556265">
        <w:rPr>
          <w:rFonts w:ascii="仿宋_GB2312" w:eastAsia="仿宋_GB2312" w:hint="eastAsia"/>
          <w:bCs/>
          <w:sz w:val="32"/>
          <w:szCs w:val="32"/>
        </w:rPr>
        <w:t>不同</w:t>
      </w:r>
      <w:r w:rsidRPr="00556265">
        <w:rPr>
          <w:rFonts w:ascii="仿宋_GB2312" w:eastAsia="仿宋_GB2312" w:hint="eastAsia"/>
          <w:bCs/>
          <w:sz w:val="32"/>
          <w:szCs w:val="32"/>
        </w:rPr>
        <w:t>规格容器培育</w:t>
      </w:r>
      <w:r w:rsidRPr="00556265">
        <w:rPr>
          <w:rFonts w:ascii="仿宋_GB2312" w:eastAsia="仿宋_GB2312" w:hint="eastAsia"/>
          <w:bCs/>
          <w:sz w:val="32"/>
          <w:szCs w:val="32"/>
        </w:rPr>
        <w:t>3</w:t>
      </w:r>
      <w:r w:rsidRPr="00556265">
        <w:rPr>
          <w:rFonts w:ascii="仿宋_GB2312" w:eastAsia="仿宋_GB2312" w:hint="eastAsia"/>
          <w:bCs/>
          <w:sz w:val="32"/>
          <w:szCs w:val="32"/>
        </w:rPr>
        <w:t>—</w:t>
      </w:r>
      <w:r w:rsidRPr="00556265">
        <w:rPr>
          <w:rFonts w:ascii="仿宋_GB2312" w:eastAsia="仿宋_GB2312" w:hint="eastAsia"/>
          <w:bCs/>
          <w:sz w:val="32"/>
          <w:szCs w:val="32"/>
        </w:rPr>
        <w:t>4</w:t>
      </w:r>
      <w:r w:rsidRPr="00556265">
        <w:rPr>
          <w:rFonts w:ascii="仿宋_GB2312" w:eastAsia="仿宋_GB2312" w:hint="eastAsia"/>
          <w:bCs/>
          <w:sz w:val="32"/>
          <w:szCs w:val="32"/>
        </w:rPr>
        <w:t>年生容器大苗的效果，日常开展技术研究并开展成果评价，已经取得了</w:t>
      </w:r>
      <w:r w:rsidRPr="00556265">
        <w:rPr>
          <w:rFonts w:ascii="仿宋_GB2312" w:eastAsia="仿宋_GB2312" w:hint="eastAsia"/>
          <w:bCs/>
          <w:sz w:val="32"/>
          <w:szCs w:val="32"/>
        </w:rPr>
        <w:t>3</w:t>
      </w:r>
      <w:r w:rsidRPr="00556265">
        <w:rPr>
          <w:rFonts w:ascii="仿宋_GB2312" w:eastAsia="仿宋_GB2312" w:hint="eastAsia"/>
          <w:bCs/>
          <w:sz w:val="32"/>
          <w:szCs w:val="32"/>
        </w:rPr>
        <w:t>—</w:t>
      </w:r>
      <w:r w:rsidRPr="00556265">
        <w:rPr>
          <w:rFonts w:ascii="仿宋_GB2312" w:eastAsia="仿宋_GB2312" w:hint="eastAsia"/>
          <w:bCs/>
          <w:sz w:val="32"/>
          <w:szCs w:val="32"/>
        </w:rPr>
        <w:t>4</w:t>
      </w:r>
      <w:r w:rsidRPr="00556265">
        <w:rPr>
          <w:rFonts w:ascii="仿宋_GB2312" w:eastAsia="仿宋_GB2312" w:hint="eastAsia"/>
          <w:bCs/>
          <w:sz w:val="32"/>
          <w:szCs w:val="32"/>
        </w:rPr>
        <w:t>年生容器大苗培育的第一手资料。芦溪县</w:t>
      </w:r>
      <w:proofErr w:type="gramStart"/>
      <w:r w:rsidRPr="00556265">
        <w:rPr>
          <w:rFonts w:ascii="仿宋_GB2312" w:eastAsia="仿宋_GB2312" w:hint="eastAsia"/>
          <w:bCs/>
          <w:sz w:val="32"/>
          <w:szCs w:val="32"/>
        </w:rPr>
        <w:t>宣风剑郝</w:t>
      </w:r>
      <w:proofErr w:type="gramEnd"/>
      <w:r w:rsidRPr="00556265">
        <w:rPr>
          <w:rFonts w:ascii="仿宋_GB2312" w:eastAsia="仿宋_GB2312" w:hint="eastAsia"/>
          <w:bCs/>
          <w:sz w:val="32"/>
          <w:szCs w:val="32"/>
        </w:rPr>
        <w:t>育苗专业合作社联合相关科研单位开展的《油茶节本高效栽培关键技术》获江西省林业科技三等奖。</w:t>
      </w:r>
    </w:p>
    <w:p w14:paraId="7588914E" w14:textId="77777777" w:rsidR="0070468D" w:rsidRPr="00556265" w:rsidRDefault="00C5645F">
      <w:pPr>
        <w:ind w:firstLineChars="200" w:firstLine="643"/>
        <w:rPr>
          <w:rFonts w:ascii="仿宋_GB2312" w:eastAsia="仿宋_GB2312"/>
          <w:b/>
          <w:sz w:val="32"/>
          <w:szCs w:val="32"/>
        </w:rPr>
      </w:pPr>
      <w:r w:rsidRPr="00556265">
        <w:rPr>
          <w:rFonts w:ascii="仿宋_GB2312" w:eastAsia="仿宋_GB2312" w:hint="eastAsia"/>
          <w:b/>
          <w:sz w:val="32"/>
          <w:szCs w:val="32"/>
        </w:rPr>
        <w:t>2</w:t>
      </w:r>
      <w:r w:rsidRPr="00556265">
        <w:rPr>
          <w:rFonts w:ascii="仿宋_GB2312" w:eastAsia="仿宋_GB2312" w:hint="eastAsia"/>
          <w:b/>
          <w:sz w:val="32"/>
          <w:szCs w:val="32"/>
        </w:rPr>
        <w:t>、完成标准项目的步骤、方法和技术路线</w:t>
      </w:r>
    </w:p>
    <w:p w14:paraId="133B4E1B" w14:textId="5693C8F3" w:rsidR="0070468D" w:rsidRPr="00556265" w:rsidRDefault="00C5645F">
      <w:pPr>
        <w:ind w:firstLineChars="200" w:firstLine="640"/>
        <w:rPr>
          <w:rFonts w:ascii="仿宋_GB2312" w:eastAsia="仿宋_GB2312"/>
          <w:bCs/>
          <w:sz w:val="32"/>
          <w:szCs w:val="32"/>
        </w:rPr>
      </w:pPr>
      <w:r w:rsidRPr="00556265">
        <w:rPr>
          <w:rFonts w:ascii="仿宋_GB2312" w:eastAsia="仿宋_GB2312" w:hint="eastAsia"/>
          <w:bCs/>
          <w:sz w:val="32"/>
          <w:szCs w:val="32"/>
        </w:rPr>
        <w:t>项目下达后，标准编制工作小组的主要起草人员认真学习了</w:t>
      </w:r>
      <w:r w:rsidR="00556265" w:rsidRPr="00556265">
        <w:rPr>
          <w:rFonts w:ascii="仿宋_GB2312" w:eastAsia="仿宋_GB2312" w:hint="eastAsia"/>
          <w:bCs/>
          <w:sz w:val="32"/>
          <w:szCs w:val="32"/>
        </w:rPr>
        <w:t>《</w:t>
      </w:r>
      <w:r w:rsidRPr="00556265">
        <w:rPr>
          <w:rFonts w:ascii="仿宋_GB2312" w:eastAsia="仿宋_GB2312" w:hint="eastAsia"/>
          <w:bCs/>
          <w:sz w:val="32"/>
          <w:szCs w:val="32"/>
        </w:rPr>
        <w:t>中华人民共和国标准法</w:t>
      </w:r>
      <w:r w:rsidR="00556265" w:rsidRPr="00556265">
        <w:rPr>
          <w:rFonts w:ascii="仿宋_GB2312" w:eastAsia="仿宋_GB2312" w:hint="eastAsia"/>
          <w:bCs/>
          <w:sz w:val="32"/>
          <w:szCs w:val="32"/>
        </w:rPr>
        <w:t>》</w:t>
      </w:r>
      <w:r w:rsidRPr="00556265">
        <w:rPr>
          <w:rFonts w:ascii="仿宋_GB2312" w:eastAsia="仿宋_GB2312" w:hint="eastAsia"/>
          <w:bCs/>
          <w:sz w:val="32"/>
          <w:szCs w:val="32"/>
        </w:rPr>
        <w:t>、标准化工</w:t>
      </w:r>
      <w:proofErr w:type="gramStart"/>
      <w:r w:rsidRPr="00556265">
        <w:rPr>
          <w:rFonts w:ascii="仿宋_GB2312" w:eastAsia="仿宋_GB2312" w:hint="eastAsia"/>
          <w:bCs/>
          <w:sz w:val="32"/>
          <w:szCs w:val="32"/>
        </w:rPr>
        <w:t>作导测汇编</w:t>
      </w:r>
      <w:proofErr w:type="gramEnd"/>
      <w:r w:rsidRPr="00556265">
        <w:rPr>
          <w:rFonts w:ascii="仿宋_GB2312" w:eastAsia="仿宋_GB2312" w:hint="eastAsia"/>
          <w:bCs/>
          <w:sz w:val="32"/>
          <w:szCs w:val="32"/>
        </w:rPr>
        <w:t>、标准制订等有关文件资料，研究确定了标准编写原则、技术路线和项目实施方案，明确了人员分工。</w:t>
      </w:r>
    </w:p>
    <w:p w14:paraId="65302385" w14:textId="3A9CDD68" w:rsidR="0070468D" w:rsidRPr="00556265" w:rsidRDefault="00C5645F">
      <w:pPr>
        <w:ind w:firstLineChars="200" w:firstLine="640"/>
        <w:rPr>
          <w:rFonts w:ascii="仿宋_GB2312" w:eastAsia="仿宋_GB2312"/>
          <w:bCs/>
          <w:sz w:val="32"/>
          <w:szCs w:val="32"/>
        </w:rPr>
      </w:pPr>
      <w:r w:rsidRPr="00556265">
        <w:rPr>
          <w:rFonts w:ascii="仿宋_GB2312" w:eastAsia="仿宋_GB2312" w:hint="eastAsia"/>
          <w:bCs/>
          <w:sz w:val="32"/>
          <w:szCs w:val="32"/>
        </w:rPr>
        <w:t>项目实施的技术路线：利用已有的技术基础，通过分析相关的科研成果，结合我省目前容器大苗培育现状及</w:t>
      </w:r>
      <w:r w:rsidRPr="00556265">
        <w:rPr>
          <w:rFonts w:ascii="仿宋_GB2312" w:eastAsia="仿宋_GB2312" w:hint="eastAsia"/>
          <w:bCs/>
          <w:sz w:val="32"/>
          <w:szCs w:val="32"/>
        </w:rPr>
        <w:t>容器大苗上山造林的效果，并设置相关试验和抽样调查、收集和借鉴国内有关油茶容器大苗培育及栽培的相关技术标准；学习地方标准编写格式，首先完成标准试行稿，并广泛征求省内有关科研院所、苗木生产企业、种植企业、合作社等单位的</w:t>
      </w:r>
      <w:r w:rsidRPr="00556265">
        <w:rPr>
          <w:rFonts w:ascii="仿宋_GB2312" w:eastAsia="仿宋_GB2312" w:hint="eastAsia"/>
          <w:bCs/>
          <w:sz w:val="32"/>
          <w:szCs w:val="32"/>
        </w:rPr>
        <w:lastRenderedPageBreak/>
        <w:t>专家、生产</w:t>
      </w:r>
      <w:r w:rsidR="00556265" w:rsidRPr="00556265">
        <w:rPr>
          <w:rFonts w:ascii="仿宋_GB2312" w:eastAsia="仿宋_GB2312" w:hint="eastAsia"/>
          <w:bCs/>
          <w:sz w:val="32"/>
          <w:szCs w:val="32"/>
        </w:rPr>
        <w:t>和</w:t>
      </w:r>
      <w:r w:rsidRPr="00556265">
        <w:rPr>
          <w:rFonts w:ascii="仿宋_GB2312" w:eastAsia="仿宋_GB2312" w:hint="eastAsia"/>
          <w:bCs/>
          <w:sz w:val="32"/>
          <w:szCs w:val="32"/>
        </w:rPr>
        <w:t>管理人员的意见，逐条修改完善，定稿后报送江西省市场监督管理局</w:t>
      </w:r>
      <w:r w:rsidR="00675470" w:rsidRPr="00556265">
        <w:rPr>
          <w:rFonts w:ascii="仿宋_GB2312" w:eastAsia="仿宋_GB2312" w:hint="eastAsia"/>
          <w:bCs/>
          <w:sz w:val="32"/>
          <w:szCs w:val="32"/>
        </w:rPr>
        <w:t>公示</w:t>
      </w:r>
      <w:r w:rsidRPr="00556265">
        <w:rPr>
          <w:rFonts w:ascii="仿宋_GB2312" w:eastAsia="仿宋_GB2312" w:hint="eastAsia"/>
          <w:bCs/>
          <w:sz w:val="32"/>
          <w:szCs w:val="32"/>
        </w:rPr>
        <w:t>。</w:t>
      </w:r>
    </w:p>
    <w:p w14:paraId="4A8D348E" w14:textId="77777777" w:rsidR="0070468D" w:rsidRPr="00556265" w:rsidRDefault="00C5645F">
      <w:pPr>
        <w:ind w:firstLineChars="200" w:firstLine="643"/>
        <w:rPr>
          <w:rFonts w:ascii="仿宋_GB2312" w:eastAsia="仿宋_GB2312"/>
          <w:b/>
          <w:sz w:val="32"/>
          <w:szCs w:val="32"/>
        </w:rPr>
      </w:pPr>
      <w:r w:rsidRPr="00556265">
        <w:rPr>
          <w:rFonts w:ascii="仿宋_GB2312" w:eastAsia="仿宋_GB2312" w:hint="eastAsia"/>
          <w:b/>
          <w:sz w:val="32"/>
          <w:szCs w:val="32"/>
        </w:rPr>
        <w:t>4</w:t>
      </w:r>
      <w:r w:rsidRPr="00556265">
        <w:rPr>
          <w:rFonts w:ascii="仿宋_GB2312" w:eastAsia="仿宋_GB2312" w:hint="eastAsia"/>
          <w:b/>
          <w:sz w:val="32"/>
          <w:szCs w:val="32"/>
        </w:rPr>
        <w:t>、整合修订基本情况</w:t>
      </w:r>
    </w:p>
    <w:p w14:paraId="2625FD7C" w14:textId="5E6AEC28" w:rsidR="0070468D" w:rsidRPr="00556265" w:rsidRDefault="00C5645F">
      <w:pPr>
        <w:spacing w:before="22"/>
        <w:ind w:right="114" w:firstLineChars="209" w:firstLine="669"/>
        <w:rPr>
          <w:rFonts w:ascii="仿宋_GB2312" w:eastAsia="仿宋_GB2312"/>
          <w:sz w:val="32"/>
          <w:szCs w:val="32"/>
        </w:rPr>
      </w:pPr>
      <w:r w:rsidRPr="00556265">
        <w:rPr>
          <w:rFonts w:ascii="仿宋_GB2312" w:eastAsia="仿宋_GB2312" w:hint="eastAsia"/>
          <w:sz w:val="32"/>
          <w:szCs w:val="32"/>
        </w:rPr>
        <w:t>根据</w:t>
      </w:r>
      <w:proofErr w:type="gramStart"/>
      <w:r w:rsidRPr="00556265">
        <w:rPr>
          <w:rFonts w:ascii="仿宋_GB2312" w:eastAsia="仿宋_GB2312" w:hint="eastAsia"/>
          <w:sz w:val="32"/>
          <w:szCs w:val="32"/>
        </w:rPr>
        <w:t>赣</w:t>
      </w:r>
      <w:r w:rsidRPr="00556265">
        <w:rPr>
          <w:rFonts w:ascii="仿宋_GB2312" w:eastAsia="仿宋_GB2312" w:hint="eastAsia"/>
          <w:sz w:val="32"/>
          <w:szCs w:val="32"/>
        </w:rPr>
        <w:t>林函</w:t>
      </w:r>
      <w:proofErr w:type="gramEnd"/>
      <w:r w:rsidRPr="00556265">
        <w:rPr>
          <w:rFonts w:ascii="仿宋_GB2312" w:eastAsia="仿宋_GB2312" w:hint="eastAsia"/>
          <w:sz w:val="32"/>
          <w:szCs w:val="32"/>
        </w:rPr>
        <w:t>字〔</w:t>
      </w:r>
      <w:r w:rsidRPr="00556265">
        <w:rPr>
          <w:rFonts w:ascii="仿宋_GB2312" w:eastAsia="仿宋_GB2312" w:hint="eastAsia"/>
          <w:sz w:val="32"/>
          <w:szCs w:val="32"/>
        </w:rPr>
        <w:t>2022</w:t>
      </w:r>
      <w:r w:rsidRPr="00556265">
        <w:rPr>
          <w:rFonts w:ascii="仿宋_GB2312" w:eastAsia="仿宋_GB2312" w:hint="eastAsia"/>
          <w:sz w:val="32"/>
          <w:szCs w:val="32"/>
        </w:rPr>
        <w:t>〕</w:t>
      </w:r>
      <w:r w:rsidRPr="00556265">
        <w:rPr>
          <w:rFonts w:ascii="仿宋_GB2312" w:eastAsia="仿宋_GB2312" w:hint="eastAsia"/>
          <w:sz w:val="32"/>
          <w:szCs w:val="32"/>
        </w:rPr>
        <w:t xml:space="preserve">463 </w:t>
      </w:r>
      <w:r w:rsidRPr="00556265">
        <w:rPr>
          <w:rFonts w:ascii="仿宋_GB2312" w:eastAsia="仿宋_GB2312" w:hint="eastAsia"/>
          <w:sz w:val="32"/>
          <w:szCs w:val="32"/>
        </w:rPr>
        <w:t>号“江西省林业局关于做好林业地方标准制</w:t>
      </w:r>
      <w:r w:rsidRPr="00556265">
        <w:rPr>
          <w:rFonts w:ascii="仿宋_GB2312" w:eastAsia="仿宋_GB2312"/>
          <w:sz w:val="32"/>
          <w:szCs w:val="32"/>
        </w:rPr>
        <w:t>修订项目申报工作的通知</w:t>
      </w:r>
      <w:r w:rsidRPr="00556265">
        <w:rPr>
          <w:rFonts w:ascii="仿宋_GB2312" w:eastAsia="仿宋_GB2312" w:hint="eastAsia"/>
          <w:sz w:val="32"/>
          <w:szCs w:val="32"/>
        </w:rPr>
        <w:t>”要求，和</w:t>
      </w:r>
      <w:proofErr w:type="gramStart"/>
      <w:r w:rsidRPr="00556265">
        <w:rPr>
          <w:rFonts w:ascii="仿宋_GB2312" w:eastAsia="仿宋_GB2312" w:hint="eastAsia"/>
          <w:sz w:val="32"/>
          <w:szCs w:val="32"/>
        </w:rPr>
        <w:t>赣林</w:t>
      </w:r>
      <w:proofErr w:type="gramEnd"/>
      <w:r w:rsidRPr="00556265">
        <w:rPr>
          <w:rFonts w:ascii="仿宋_GB2312" w:eastAsia="仿宋_GB2312" w:hint="eastAsia"/>
          <w:sz w:val="32"/>
          <w:szCs w:val="32"/>
        </w:rPr>
        <w:t>函字〔</w:t>
      </w:r>
      <w:r w:rsidRPr="00556265">
        <w:rPr>
          <w:rFonts w:ascii="仿宋_GB2312" w:eastAsia="仿宋_GB2312" w:hint="eastAsia"/>
          <w:sz w:val="32"/>
          <w:szCs w:val="32"/>
        </w:rPr>
        <w:t>2022</w:t>
      </w:r>
      <w:r w:rsidRPr="00556265">
        <w:rPr>
          <w:rFonts w:ascii="仿宋_GB2312" w:eastAsia="仿宋_GB2312" w:hint="eastAsia"/>
          <w:sz w:val="32"/>
          <w:szCs w:val="32"/>
        </w:rPr>
        <w:t>〕</w:t>
      </w:r>
      <w:r w:rsidRPr="00556265">
        <w:rPr>
          <w:rFonts w:ascii="仿宋_GB2312" w:eastAsia="仿宋_GB2312" w:hint="eastAsia"/>
          <w:sz w:val="32"/>
          <w:szCs w:val="32"/>
        </w:rPr>
        <w:t xml:space="preserve">112 </w:t>
      </w:r>
      <w:r w:rsidRPr="00556265">
        <w:rPr>
          <w:rFonts w:ascii="仿宋_GB2312" w:eastAsia="仿宋_GB2312" w:hint="eastAsia"/>
          <w:sz w:val="32"/>
          <w:szCs w:val="32"/>
        </w:rPr>
        <w:t>号“江西省林业局关于印发《江西省省林业地方标准体系建设工作安排》的通知，表中木本粮油类别</w:t>
      </w:r>
      <w:r w:rsidRPr="00556265">
        <w:rPr>
          <w:rFonts w:ascii="仿宋_GB2312" w:eastAsia="仿宋_GB2312" w:hint="eastAsia"/>
          <w:sz w:val="32"/>
          <w:szCs w:val="32"/>
        </w:rPr>
        <w:t>74</w:t>
      </w:r>
      <w:r w:rsidRPr="00556265">
        <w:rPr>
          <w:rFonts w:ascii="仿宋_GB2312" w:eastAsia="仿宋_GB2312" w:hint="eastAsia"/>
          <w:sz w:val="32"/>
          <w:szCs w:val="32"/>
        </w:rPr>
        <w:t>号或</w:t>
      </w:r>
      <w:r w:rsidRPr="00556265">
        <w:rPr>
          <w:rFonts w:ascii="仿宋_GB2312" w:eastAsia="仿宋_GB2312" w:hint="eastAsia"/>
          <w:sz w:val="32"/>
          <w:szCs w:val="32"/>
        </w:rPr>
        <w:t>91</w:t>
      </w:r>
      <w:r w:rsidRPr="00556265">
        <w:rPr>
          <w:rFonts w:ascii="仿宋_GB2312" w:eastAsia="仿宋_GB2312" w:hint="eastAsia"/>
          <w:sz w:val="32"/>
          <w:szCs w:val="32"/>
        </w:rPr>
        <w:t>号，将《油茶芽苗砧嫁接育苗技术规程》（</w:t>
      </w:r>
      <w:r w:rsidRPr="00556265">
        <w:rPr>
          <w:rFonts w:ascii="仿宋_GB2312" w:eastAsia="仿宋_GB2312" w:hint="eastAsia"/>
          <w:sz w:val="32"/>
          <w:szCs w:val="32"/>
        </w:rPr>
        <w:t>DB36/T552-2017</w:t>
      </w:r>
      <w:r w:rsidRPr="00556265">
        <w:rPr>
          <w:rFonts w:ascii="仿宋_GB2312" w:eastAsia="仿宋_GB2312" w:hint="eastAsia"/>
          <w:sz w:val="32"/>
          <w:szCs w:val="32"/>
        </w:rPr>
        <w:t>）与《油茶容器大苗培育技术规程》（</w:t>
      </w:r>
      <w:r w:rsidRPr="00556265">
        <w:rPr>
          <w:rFonts w:ascii="仿宋_GB2312" w:eastAsia="仿宋_GB2312" w:hint="eastAsia"/>
          <w:sz w:val="32"/>
          <w:szCs w:val="32"/>
        </w:rPr>
        <w:t>DB36-2022-2-15</w:t>
      </w:r>
      <w:r w:rsidRPr="00556265">
        <w:rPr>
          <w:rFonts w:ascii="仿宋_GB2312" w:eastAsia="仿宋_GB2312" w:hint="eastAsia"/>
          <w:sz w:val="32"/>
          <w:szCs w:val="32"/>
        </w:rPr>
        <w:t>）整合修订成《油茶嫁接苗培育技术规程》。经协商中国林业科学研究院亚热带林业实验中心、江西省林业科技推广和宣传教育中心</w:t>
      </w:r>
      <w:r w:rsidR="00CE344F" w:rsidRPr="00556265">
        <w:rPr>
          <w:rFonts w:ascii="仿宋_GB2312" w:eastAsia="仿宋_GB2312" w:hint="eastAsia"/>
          <w:sz w:val="32"/>
          <w:szCs w:val="32"/>
        </w:rPr>
        <w:t>为第一、第二起草单位</w:t>
      </w:r>
      <w:r w:rsidRPr="00556265">
        <w:rPr>
          <w:rFonts w:ascii="仿宋_GB2312" w:eastAsia="仿宋_GB2312" w:hint="eastAsia"/>
          <w:sz w:val="32"/>
          <w:szCs w:val="32"/>
        </w:rPr>
        <w:t>，起草人员：</w:t>
      </w:r>
      <w:r w:rsidR="00675470" w:rsidRPr="00556265">
        <w:rPr>
          <w:rFonts w:ascii="仿宋_GB2312" w:eastAsia="仿宋_GB2312" w:hint="eastAsia"/>
          <w:bCs/>
          <w:sz w:val="32"/>
          <w:szCs w:val="32"/>
        </w:rPr>
        <w:t>李桂香、施茂寅、陈银霞、吴长飞、钟东洋、钟秋平、</w:t>
      </w:r>
      <w:proofErr w:type="gramStart"/>
      <w:r w:rsidR="00675470" w:rsidRPr="00556265">
        <w:rPr>
          <w:rFonts w:ascii="仿宋_GB2312" w:eastAsia="仿宋_GB2312" w:hint="eastAsia"/>
          <w:bCs/>
          <w:sz w:val="32"/>
          <w:szCs w:val="32"/>
        </w:rPr>
        <w:t>郭</w:t>
      </w:r>
      <w:proofErr w:type="gramEnd"/>
      <w:r w:rsidR="00675470" w:rsidRPr="00556265">
        <w:rPr>
          <w:rFonts w:ascii="仿宋_GB2312" w:eastAsia="仿宋_GB2312" w:hint="eastAsia"/>
          <w:bCs/>
          <w:sz w:val="32"/>
          <w:szCs w:val="32"/>
        </w:rPr>
        <w:t>红艳、曹林青、</w:t>
      </w:r>
      <w:proofErr w:type="gramStart"/>
      <w:r w:rsidR="00675470" w:rsidRPr="00556265">
        <w:rPr>
          <w:rFonts w:ascii="仿宋_GB2312" w:eastAsia="仿宋_GB2312" w:hint="eastAsia"/>
          <w:bCs/>
          <w:sz w:val="32"/>
          <w:szCs w:val="32"/>
        </w:rPr>
        <w:t>晏</w:t>
      </w:r>
      <w:proofErr w:type="gramEnd"/>
      <w:r w:rsidR="00675470" w:rsidRPr="00556265">
        <w:rPr>
          <w:rFonts w:ascii="仿宋_GB2312" w:eastAsia="仿宋_GB2312" w:hint="eastAsia"/>
          <w:bCs/>
          <w:sz w:val="32"/>
          <w:szCs w:val="32"/>
        </w:rPr>
        <w:t>巢、袁雅琪、</w:t>
      </w:r>
      <w:proofErr w:type="gramStart"/>
      <w:r w:rsidR="00675470" w:rsidRPr="00556265">
        <w:rPr>
          <w:rFonts w:ascii="仿宋_GB2312" w:eastAsia="仿宋_GB2312" w:hint="eastAsia"/>
          <w:bCs/>
          <w:sz w:val="32"/>
          <w:szCs w:val="32"/>
        </w:rPr>
        <w:t>龚</w:t>
      </w:r>
      <w:proofErr w:type="gramEnd"/>
      <w:r w:rsidR="00675470" w:rsidRPr="00556265">
        <w:rPr>
          <w:rFonts w:ascii="仿宋_GB2312" w:eastAsia="仿宋_GB2312" w:hint="eastAsia"/>
          <w:bCs/>
          <w:sz w:val="32"/>
          <w:szCs w:val="32"/>
        </w:rPr>
        <w:t>洪恩、徐林初、龚春、艾卿、陈建华、易世平、魏本柱、范来香、何晨、欧阳晓芳、梁辉</w:t>
      </w:r>
      <w:r w:rsidRPr="00556265">
        <w:rPr>
          <w:rFonts w:ascii="仿宋_GB2312" w:eastAsia="仿宋_GB2312" w:hint="eastAsia"/>
          <w:sz w:val="32"/>
          <w:szCs w:val="32"/>
        </w:rPr>
        <w:t>。</w:t>
      </w:r>
    </w:p>
    <w:p w14:paraId="0066493D" w14:textId="77777777" w:rsidR="0070468D" w:rsidRPr="00556265" w:rsidRDefault="00C5645F">
      <w:pPr>
        <w:ind w:firstLineChars="200" w:firstLine="560"/>
        <w:rPr>
          <w:b/>
          <w:bCs/>
          <w:sz w:val="28"/>
          <w:szCs w:val="32"/>
        </w:rPr>
      </w:pPr>
      <w:r w:rsidRPr="00556265">
        <w:rPr>
          <w:rFonts w:hint="eastAsia"/>
          <w:b/>
          <w:bCs/>
          <w:sz w:val="28"/>
          <w:szCs w:val="32"/>
        </w:rPr>
        <w:t>（三）制定（修订）标准的原则和依据，与现行法律、法规、标准的关系</w:t>
      </w:r>
    </w:p>
    <w:p w14:paraId="6F146A92" w14:textId="3D9A588D" w:rsidR="0070468D" w:rsidRPr="00556265" w:rsidRDefault="00C5645F">
      <w:pPr>
        <w:ind w:firstLineChars="200" w:firstLine="640"/>
        <w:rPr>
          <w:rFonts w:ascii="仿宋_GB2312" w:eastAsia="仿宋_GB2312"/>
          <w:sz w:val="32"/>
          <w:szCs w:val="32"/>
        </w:rPr>
      </w:pPr>
      <w:r w:rsidRPr="00556265">
        <w:rPr>
          <w:rFonts w:ascii="仿宋_GB2312" w:eastAsia="仿宋_GB2312" w:hint="eastAsia"/>
          <w:sz w:val="32"/>
          <w:szCs w:val="32"/>
        </w:rPr>
        <w:t>《油茶嫁接苗培育技术规程》是《油茶芽苗砧嫁接育苗技术规程》（</w:t>
      </w:r>
      <w:r w:rsidRPr="00556265">
        <w:rPr>
          <w:rFonts w:ascii="仿宋_GB2312" w:eastAsia="仿宋_GB2312" w:hint="eastAsia"/>
          <w:sz w:val="32"/>
          <w:szCs w:val="32"/>
        </w:rPr>
        <w:t>DB36/T552-2017</w:t>
      </w:r>
      <w:r w:rsidRPr="00556265">
        <w:rPr>
          <w:rFonts w:ascii="仿宋_GB2312" w:eastAsia="仿宋_GB2312" w:hint="eastAsia"/>
          <w:sz w:val="32"/>
          <w:szCs w:val="32"/>
        </w:rPr>
        <w:t>）与《油茶容器大苗培育技术规程》（</w:t>
      </w:r>
      <w:r w:rsidRPr="00556265">
        <w:rPr>
          <w:rFonts w:ascii="仿宋_GB2312" w:eastAsia="仿宋_GB2312" w:hint="eastAsia"/>
          <w:sz w:val="32"/>
          <w:szCs w:val="32"/>
        </w:rPr>
        <w:t>DB36-2022-2-15</w:t>
      </w:r>
      <w:r w:rsidRPr="00556265">
        <w:rPr>
          <w:rFonts w:ascii="仿宋_GB2312" w:eastAsia="仿宋_GB2312" w:hint="eastAsia"/>
          <w:sz w:val="32"/>
          <w:szCs w:val="32"/>
        </w:rPr>
        <w:t>）整合而成，规范了现有的大田苗及容器苗培育关键技术措施，同时</w:t>
      </w:r>
      <w:r w:rsidR="00556265" w:rsidRPr="00556265">
        <w:rPr>
          <w:rFonts w:ascii="仿宋_GB2312" w:eastAsia="仿宋_GB2312" w:hint="eastAsia"/>
          <w:sz w:val="32"/>
          <w:szCs w:val="32"/>
        </w:rPr>
        <w:t>，</w:t>
      </w:r>
      <w:r w:rsidRPr="00556265">
        <w:rPr>
          <w:rFonts w:ascii="仿宋_GB2312" w:eastAsia="仿宋_GB2312" w:hint="eastAsia"/>
          <w:sz w:val="32"/>
          <w:szCs w:val="32"/>
        </w:rPr>
        <w:t>在油茶容器苗培育中</w:t>
      </w:r>
      <w:r w:rsidR="00556265" w:rsidRPr="00556265">
        <w:rPr>
          <w:rFonts w:ascii="仿宋_GB2312" w:eastAsia="仿宋_GB2312" w:hint="eastAsia"/>
          <w:sz w:val="32"/>
          <w:szCs w:val="32"/>
        </w:rPr>
        <w:t>，针对</w:t>
      </w:r>
      <w:r w:rsidRPr="00556265">
        <w:rPr>
          <w:rFonts w:ascii="仿宋_GB2312" w:eastAsia="仿宋_GB2312" w:hint="eastAsia"/>
          <w:sz w:val="32"/>
          <w:szCs w:val="32"/>
        </w:rPr>
        <w:t>不同年限苗木的容器选择、基质种类与配比、培育过程</w:t>
      </w:r>
      <w:r w:rsidRPr="00556265">
        <w:rPr>
          <w:rFonts w:ascii="仿宋_GB2312" w:eastAsia="仿宋_GB2312" w:hint="eastAsia"/>
          <w:sz w:val="32"/>
          <w:szCs w:val="32"/>
        </w:rPr>
        <w:lastRenderedPageBreak/>
        <w:t>等方面都有很好的创新</w:t>
      </w:r>
      <w:r w:rsidRPr="00556265">
        <w:rPr>
          <w:rFonts w:ascii="仿宋_GB2312" w:eastAsia="仿宋_GB2312" w:hint="eastAsia"/>
          <w:sz w:val="32"/>
          <w:szCs w:val="32"/>
        </w:rPr>
        <w:t>，与其他类似标准相比，具有全面性、规范性、标准化等特点。</w:t>
      </w:r>
    </w:p>
    <w:p w14:paraId="7D4952D5" w14:textId="7CA7E946" w:rsidR="0070468D" w:rsidRPr="00556265" w:rsidRDefault="00C5645F">
      <w:pPr>
        <w:ind w:firstLineChars="200" w:firstLine="640"/>
        <w:rPr>
          <w:rFonts w:ascii="仿宋_GB2312" w:eastAsia="仿宋_GB2312"/>
          <w:sz w:val="32"/>
          <w:szCs w:val="32"/>
        </w:rPr>
      </w:pPr>
      <w:r w:rsidRPr="00556265">
        <w:rPr>
          <w:rFonts w:ascii="仿宋_GB2312" w:eastAsia="仿宋_GB2312" w:hint="eastAsia"/>
          <w:sz w:val="32"/>
          <w:szCs w:val="32"/>
        </w:rPr>
        <w:t>结合江西省油茶容器大苗培育与推广种植的</w:t>
      </w:r>
      <w:r w:rsidRPr="00556265">
        <w:rPr>
          <w:rFonts w:ascii="仿宋_GB2312" w:eastAsia="仿宋_GB2312" w:hint="eastAsia"/>
          <w:sz w:val="32"/>
          <w:szCs w:val="32"/>
        </w:rPr>
        <w:t>实际</w:t>
      </w:r>
      <w:r w:rsidR="00556265" w:rsidRPr="00556265">
        <w:rPr>
          <w:rFonts w:ascii="仿宋_GB2312" w:eastAsia="仿宋_GB2312" w:hint="eastAsia"/>
          <w:sz w:val="32"/>
          <w:szCs w:val="32"/>
        </w:rPr>
        <w:t>情况</w:t>
      </w:r>
      <w:r w:rsidRPr="00556265">
        <w:rPr>
          <w:rFonts w:ascii="仿宋_GB2312" w:eastAsia="仿宋_GB2312" w:hint="eastAsia"/>
          <w:sz w:val="32"/>
          <w:szCs w:val="32"/>
        </w:rPr>
        <w:t>，遵循科学性、系统性、可靠性、可操作性、规范性、程序性等原则制定本标准。</w:t>
      </w:r>
    </w:p>
    <w:p w14:paraId="00FB9DE8" w14:textId="77777777" w:rsidR="0070468D" w:rsidRPr="00556265" w:rsidRDefault="00C5645F">
      <w:pPr>
        <w:ind w:firstLineChars="200" w:firstLine="640"/>
        <w:rPr>
          <w:rFonts w:ascii="仿宋_GB2312" w:eastAsia="仿宋_GB2312"/>
          <w:sz w:val="32"/>
          <w:szCs w:val="32"/>
        </w:rPr>
      </w:pPr>
      <w:r w:rsidRPr="00556265">
        <w:rPr>
          <w:rFonts w:ascii="仿宋_GB2312" w:eastAsia="仿宋_GB2312" w:hint="eastAsia"/>
          <w:sz w:val="32"/>
          <w:szCs w:val="32"/>
        </w:rPr>
        <w:t>（</w:t>
      </w:r>
      <w:r w:rsidRPr="00556265">
        <w:rPr>
          <w:rFonts w:ascii="仿宋_GB2312" w:eastAsia="仿宋_GB2312" w:hint="eastAsia"/>
          <w:sz w:val="32"/>
          <w:szCs w:val="32"/>
        </w:rPr>
        <w:t>1</w:t>
      </w:r>
      <w:r w:rsidRPr="00556265">
        <w:rPr>
          <w:rFonts w:ascii="仿宋_GB2312" w:eastAsia="仿宋_GB2312" w:hint="eastAsia"/>
          <w:sz w:val="32"/>
          <w:szCs w:val="32"/>
        </w:rPr>
        <w:t>）科学性：在标准编制中充分吸收了最新的油茶容器大苗培育方法，制订出更加科学、合理的容器规格、苗木出圃规格、指标与技术措施。</w:t>
      </w:r>
    </w:p>
    <w:p w14:paraId="4FE58FBE" w14:textId="77777777" w:rsidR="0070468D" w:rsidRPr="00556265" w:rsidRDefault="00C5645F">
      <w:pPr>
        <w:ind w:firstLineChars="200" w:firstLine="640"/>
        <w:rPr>
          <w:rFonts w:ascii="仿宋_GB2312" w:eastAsia="仿宋_GB2312"/>
          <w:sz w:val="32"/>
          <w:szCs w:val="32"/>
        </w:rPr>
      </w:pPr>
      <w:r w:rsidRPr="00556265">
        <w:rPr>
          <w:rFonts w:ascii="仿宋_GB2312" w:eastAsia="仿宋_GB2312" w:hint="eastAsia"/>
          <w:sz w:val="32"/>
          <w:szCs w:val="32"/>
        </w:rPr>
        <w:t>（</w:t>
      </w:r>
      <w:r w:rsidRPr="00556265">
        <w:rPr>
          <w:rFonts w:ascii="仿宋_GB2312" w:eastAsia="仿宋_GB2312" w:hint="eastAsia"/>
          <w:sz w:val="32"/>
          <w:szCs w:val="32"/>
        </w:rPr>
        <w:t>2</w:t>
      </w:r>
      <w:r w:rsidRPr="00556265">
        <w:rPr>
          <w:rFonts w:ascii="仿宋_GB2312" w:eastAsia="仿宋_GB2312" w:hint="eastAsia"/>
          <w:sz w:val="32"/>
          <w:szCs w:val="32"/>
        </w:rPr>
        <w:t>）系统性：利用</w:t>
      </w:r>
      <w:r w:rsidRPr="00556265">
        <w:rPr>
          <w:rFonts w:ascii="仿宋_GB2312" w:eastAsia="仿宋_GB2312" w:hint="eastAsia"/>
          <w:sz w:val="32"/>
          <w:szCs w:val="32"/>
        </w:rPr>
        <w:t>1</w:t>
      </w:r>
      <w:r w:rsidRPr="00556265">
        <w:rPr>
          <w:rFonts w:ascii="仿宋_GB2312" w:eastAsia="仿宋_GB2312" w:hint="eastAsia"/>
          <w:sz w:val="32"/>
          <w:szCs w:val="32"/>
        </w:rPr>
        <w:t>—</w:t>
      </w:r>
      <w:r w:rsidRPr="00556265">
        <w:rPr>
          <w:rFonts w:ascii="仿宋_GB2312" w:eastAsia="仿宋_GB2312" w:hint="eastAsia"/>
          <w:sz w:val="32"/>
          <w:szCs w:val="32"/>
        </w:rPr>
        <w:t>2</w:t>
      </w:r>
      <w:r w:rsidRPr="00556265">
        <w:rPr>
          <w:rFonts w:ascii="仿宋_GB2312" w:eastAsia="仿宋_GB2312" w:hint="eastAsia"/>
          <w:sz w:val="32"/>
          <w:szCs w:val="32"/>
        </w:rPr>
        <w:t>年大田苗培育成容器大苗技术要求高、细节处理很重要，在标准编制过程坚持各个环节环环相扣，保持良好的相容性。</w:t>
      </w:r>
    </w:p>
    <w:p w14:paraId="34C84A49" w14:textId="77777777" w:rsidR="0070468D" w:rsidRPr="00556265" w:rsidRDefault="00C5645F">
      <w:pPr>
        <w:ind w:firstLineChars="200" w:firstLine="640"/>
        <w:rPr>
          <w:rFonts w:ascii="仿宋_GB2312" w:eastAsia="仿宋_GB2312"/>
          <w:sz w:val="32"/>
          <w:szCs w:val="32"/>
        </w:rPr>
      </w:pPr>
      <w:r w:rsidRPr="00556265">
        <w:rPr>
          <w:rFonts w:ascii="仿宋_GB2312" w:eastAsia="仿宋_GB2312" w:hint="eastAsia"/>
          <w:sz w:val="32"/>
          <w:szCs w:val="32"/>
        </w:rPr>
        <w:t>（</w:t>
      </w:r>
      <w:r w:rsidRPr="00556265">
        <w:rPr>
          <w:rFonts w:ascii="仿宋_GB2312" w:eastAsia="仿宋_GB2312" w:hint="eastAsia"/>
          <w:sz w:val="32"/>
          <w:szCs w:val="32"/>
        </w:rPr>
        <w:t>3</w:t>
      </w:r>
      <w:r w:rsidRPr="00556265">
        <w:rPr>
          <w:rFonts w:ascii="仿宋_GB2312" w:eastAsia="仿宋_GB2312" w:hint="eastAsia"/>
          <w:sz w:val="32"/>
          <w:szCs w:val="32"/>
        </w:rPr>
        <w:t>）可靠性：坚持以数据为基础，依托丰富实践证明的数据编制标准，坚持各项指</w:t>
      </w:r>
      <w:r w:rsidRPr="00556265">
        <w:rPr>
          <w:rFonts w:ascii="仿宋_GB2312" w:eastAsia="仿宋_GB2312" w:hint="eastAsia"/>
          <w:sz w:val="32"/>
          <w:szCs w:val="32"/>
        </w:rPr>
        <w:t>标与措施来源于实地数据的分析与测算。</w:t>
      </w:r>
    </w:p>
    <w:p w14:paraId="02D6A4CB" w14:textId="77777777" w:rsidR="0070468D" w:rsidRPr="00556265" w:rsidRDefault="00C5645F">
      <w:pPr>
        <w:ind w:firstLineChars="200" w:firstLine="640"/>
        <w:rPr>
          <w:rFonts w:ascii="仿宋_GB2312" w:eastAsia="仿宋_GB2312"/>
          <w:sz w:val="32"/>
          <w:szCs w:val="32"/>
        </w:rPr>
      </w:pPr>
      <w:r w:rsidRPr="00556265">
        <w:rPr>
          <w:rFonts w:ascii="仿宋_GB2312" w:eastAsia="仿宋_GB2312" w:hint="eastAsia"/>
          <w:sz w:val="32"/>
          <w:szCs w:val="32"/>
        </w:rPr>
        <w:t>（</w:t>
      </w:r>
      <w:r w:rsidRPr="00556265">
        <w:rPr>
          <w:rFonts w:ascii="仿宋_GB2312" w:eastAsia="仿宋_GB2312" w:hint="eastAsia"/>
          <w:sz w:val="32"/>
          <w:szCs w:val="32"/>
        </w:rPr>
        <w:t>4</w:t>
      </w:r>
      <w:r w:rsidRPr="00556265">
        <w:rPr>
          <w:rFonts w:ascii="仿宋_GB2312" w:eastAsia="仿宋_GB2312" w:hint="eastAsia"/>
          <w:sz w:val="32"/>
          <w:szCs w:val="32"/>
        </w:rPr>
        <w:t>）可操作性：力求标准的条款表述明确无歧义，简便明了易理解和操作，排除人为的随意性。</w:t>
      </w:r>
    </w:p>
    <w:p w14:paraId="7F7CC427" w14:textId="77777777" w:rsidR="0070468D" w:rsidRPr="00556265" w:rsidRDefault="00C5645F">
      <w:pPr>
        <w:ind w:firstLineChars="200" w:firstLine="640"/>
        <w:rPr>
          <w:rFonts w:ascii="仿宋_GB2312" w:eastAsia="仿宋_GB2312"/>
          <w:sz w:val="32"/>
          <w:szCs w:val="32"/>
        </w:rPr>
      </w:pPr>
      <w:r w:rsidRPr="00556265">
        <w:rPr>
          <w:rFonts w:ascii="仿宋_GB2312" w:eastAsia="仿宋_GB2312" w:hint="eastAsia"/>
          <w:sz w:val="32"/>
          <w:szCs w:val="32"/>
        </w:rPr>
        <w:t>（</w:t>
      </w:r>
      <w:r w:rsidRPr="00556265">
        <w:rPr>
          <w:rFonts w:ascii="仿宋_GB2312" w:eastAsia="仿宋_GB2312" w:hint="eastAsia"/>
          <w:sz w:val="32"/>
          <w:szCs w:val="32"/>
        </w:rPr>
        <w:t>5</w:t>
      </w:r>
      <w:r w:rsidRPr="00556265">
        <w:rPr>
          <w:rFonts w:ascii="仿宋_GB2312" w:eastAsia="仿宋_GB2312" w:hint="eastAsia"/>
          <w:sz w:val="32"/>
          <w:szCs w:val="32"/>
        </w:rPr>
        <w:t>）规范性：标准内容的编写顺序、编排格式、章节划分以及编号等力求符合</w:t>
      </w:r>
      <w:r w:rsidRPr="00556265">
        <w:rPr>
          <w:rFonts w:ascii="仿宋_GB2312" w:eastAsia="仿宋_GB2312" w:hint="eastAsia"/>
          <w:sz w:val="32"/>
          <w:szCs w:val="32"/>
        </w:rPr>
        <w:t>GB/T 1.1-2020</w:t>
      </w:r>
      <w:r w:rsidRPr="00556265">
        <w:rPr>
          <w:rFonts w:ascii="仿宋_GB2312" w:eastAsia="仿宋_GB2312" w:hint="eastAsia"/>
          <w:sz w:val="32"/>
          <w:szCs w:val="32"/>
        </w:rPr>
        <w:t>给出的规则。</w:t>
      </w:r>
    </w:p>
    <w:p w14:paraId="707E0627" w14:textId="77777777" w:rsidR="0070468D" w:rsidRPr="00556265" w:rsidRDefault="00C5645F">
      <w:pPr>
        <w:ind w:firstLineChars="200" w:firstLine="640"/>
        <w:rPr>
          <w:rFonts w:ascii="仿宋_GB2312" w:eastAsia="仿宋_GB2312"/>
          <w:sz w:val="32"/>
          <w:szCs w:val="32"/>
        </w:rPr>
      </w:pPr>
      <w:r w:rsidRPr="00556265">
        <w:rPr>
          <w:rFonts w:ascii="仿宋_GB2312" w:eastAsia="仿宋_GB2312" w:hint="eastAsia"/>
          <w:sz w:val="32"/>
          <w:szCs w:val="32"/>
        </w:rPr>
        <w:t>（</w:t>
      </w:r>
      <w:r w:rsidRPr="00556265">
        <w:rPr>
          <w:rFonts w:ascii="仿宋_GB2312" w:eastAsia="仿宋_GB2312" w:hint="eastAsia"/>
          <w:sz w:val="32"/>
          <w:szCs w:val="32"/>
        </w:rPr>
        <w:t>6</w:t>
      </w:r>
      <w:r w:rsidRPr="00556265">
        <w:rPr>
          <w:rFonts w:ascii="仿宋_GB2312" w:eastAsia="仿宋_GB2312" w:hint="eastAsia"/>
          <w:sz w:val="32"/>
          <w:szCs w:val="32"/>
        </w:rPr>
        <w:t>）程序性：按照标准编制过程要求的先后次序有序实施。</w:t>
      </w:r>
    </w:p>
    <w:p w14:paraId="2DBEEBFF" w14:textId="740FCAFC" w:rsidR="0070468D" w:rsidRPr="00556265" w:rsidRDefault="00C5645F">
      <w:pPr>
        <w:pStyle w:val="a6"/>
        <w:ind w:firstLine="560"/>
        <w:jc w:val="left"/>
        <w:rPr>
          <w:b/>
          <w:bCs/>
          <w:sz w:val="28"/>
          <w:szCs w:val="32"/>
        </w:rPr>
      </w:pPr>
      <w:r w:rsidRPr="00556265">
        <w:rPr>
          <w:rFonts w:hint="eastAsia"/>
          <w:b/>
          <w:bCs/>
          <w:sz w:val="28"/>
          <w:szCs w:val="32"/>
        </w:rPr>
        <w:t>（四）</w:t>
      </w:r>
      <w:r w:rsidR="007D66FB" w:rsidRPr="00556265">
        <w:rPr>
          <w:rFonts w:hint="eastAsia"/>
          <w:b/>
          <w:bCs/>
          <w:sz w:val="28"/>
          <w:szCs w:val="32"/>
        </w:rPr>
        <w:t>修订的</w:t>
      </w:r>
      <w:r w:rsidRPr="00556265">
        <w:rPr>
          <w:rFonts w:hint="eastAsia"/>
          <w:b/>
          <w:bCs/>
          <w:sz w:val="28"/>
          <w:szCs w:val="32"/>
        </w:rPr>
        <w:t>主要条款的说明</w:t>
      </w:r>
    </w:p>
    <w:p w14:paraId="6EC1799D" w14:textId="2471B1AA" w:rsidR="007D66FB" w:rsidRPr="00556265" w:rsidRDefault="007D66FB" w:rsidP="007D66FB">
      <w:pPr>
        <w:pStyle w:val="a6"/>
        <w:ind w:firstLine="640"/>
        <w:rPr>
          <w:rFonts w:ascii="仿宋_GB2312" w:eastAsia="仿宋_GB2312"/>
          <w:sz w:val="32"/>
          <w:szCs w:val="32"/>
        </w:rPr>
      </w:pPr>
      <w:r w:rsidRPr="00556265">
        <w:rPr>
          <w:rFonts w:ascii="仿宋_GB2312" w:eastAsia="仿宋_GB2312" w:hint="eastAsia"/>
          <w:sz w:val="32"/>
          <w:szCs w:val="32"/>
        </w:rPr>
        <w:t>本文件与DB36/T 552—2017相比，除编辑性修改外，主</w:t>
      </w:r>
      <w:r w:rsidRPr="00556265">
        <w:rPr>
          <w:rFonts w:ascii="仿宋_GB2312" w:eastAsia="仿宋_GB2312" w:hint="eastAsia"/>
          <w:sz w:val="32"/>
          <w:szCs w:val="32"/>
        </w:rPr>
        <w:lastRenderedPageBreak/>
        <w:t>要变化内容如下:增加了第二章规范性引用文。术语和定义中增加了大田苗及容器苗的定义。原标准第三至第九章：圃地选择、土壤管理、搭建荫棚、芽苗</w:t>
      </w:r>
      <w:proofErr w:type="gramStart"/>
      <w:r w:rsidRPr="00556265">
        <w:rPr>
          <w:rFonts w:ascii="仿宋_GB2312" w:eastAsia="仿宋_GB2312" w:hint="eastAsia"/>
          <w:sz w:val="32"/>
          <w:szCs w:val="32"/>
        </w:rPr>
        <w:t>砧</w:t>
      </w:r>
      <w:proofErr w:type="gramEnd"/>
      <w:r w:rsidRPr="00556265">
        <w:rPr>
          <w:rFonts w:ascii="仿宋_GB2312" w:eastAsia="仿宋_GB2312" w:hint="eastAsia"/>
          <w:sz w:val="32"/>
          <w:szCs w:val="32"/>
        </w:rPr>
        <w:t>培育、嫁接、嫁接苗栽植整合为</w:t>
      </w:r>
      <w:proofErr w:type="gramStart"/>
      <w:r w:rsidRPr="00556265">
        <w:rPr>
          <w:rFonts w:ascii="仿宋_GB2312" w:eastAsia="仿宋_GB2312" w:hint="eastAsia"/>
          <w:sz w:val="32"/>
          <w:szCs w:val="32"/>
        </w:rPr>
        <w:t>现标准</w:t>
      </w:r>
      <w:proofErr w:type="gramEnd"/>
      <w:r w:rsidRPr="00556265">
        <w:rPr>
          <w:rFonts w:ascii="仿宋_GB2312" w:eastAsia="仿宋_GB2312" w:hint="eastAsia"/>
          <w:sz w:val="32"/>
          <w:szCs w:val="32"/>
        </w:rPr>
        <w:t>第四章大田苗培育，原标准第十章节容器育苗整合为</w:t>
      </w:r>
      <w:proofErr w:type="gramStart"/>
      <w:r w:rsidRPr="00556265">
        <w:rPr>
          <w:rFonts w:ascii="仿宋_GB2312" w:eastAsia="仿宋_GB2312" w:hint="eastAsia"/>
          <w:sz w:val="32"/>
          <w:szCs w:val="32"/>
        </w:rPr>
        <w:t>现标准</w:t>
      </w:r>
      <w:proofErr w:type="gramEnd"/>
      <w:r w:rsidRPr="00556265">
        <w:rPr>
          <w:rFonts w:ascii="仿宋_GB2312" w:eastAsia="仿宋_GB2312" w:hint="eastAsia"/>
          <w:sz w:val="32"/>
          <w:szCs w:val="32"/>
        </w:rPr>
        <w:t>容器苗培育，10.4容器苗培育，增加了</w:t>
      </w:r>
      <w:proofErr w:type="gramStart"/>
      <w:r w:rsidRPr="00556265">
        <w:rPr>
          <w:rFonts w:ascii="仿宋_GB2312" w:eastAsia="仿宋_GB2312" w:hint="eastAsia"/>
          <w:sz w:val="32"/>
          <w:szCs w:val="32"/>
        </w:rPr>
        <w:t>现标准</w:t>
      </w:r>
      <w:proofErr w:type="gramEnd"/>
      <w:r w:rsidRPr="00556265">
        <w:rPr>
          <w:rFonts w:ascii="仿宋_GB2312" w:eastAsia="仿宋_GB2312" w:hint="eastAsia"/>
          <w:sz w:val="32"/>
          <w:szCs w:val="32"/>
        </w:rPr>
        <w:t>5.8容器规格，表1 给出了1-2a,3a,4a容器规格及其他技术指数，原标准10.5.2定植从</w:t>
      </w:r>
      <w:proofErr w:type="gramStart"/>
      <w:r w:rsidRPr="00556265">
        <w:rPr>
          <w:rFonts w:ascii="仿宋_GB2312" w:eastAsia="仿宋_GB2312" w:hint="eastAsia"/>
          <w:sz w:val="32"/>
          <w:szCs w:val="32"/>
        </w:rPr>
        <w:t>只直植</w:t>
      </w:r>
      <w:proofErr w:type="gramEnd"/>
      <w:r w:rsidRPr="00556265">
        <w:rPr>
          <w:rFonts w:ascii="仿宋_GB2312" w:eastAsia="仿宋_GB2312" w:hint="eastAsia"/>
          <w:sz w:val="32"/>
          <w:szCs w:val="32"/>
        </w:rPr>
        <w:t>一种，增加了</w:t>
      </w:r>
      <w:proofErr w:type="gramStart"/>
      <w:r w:rsidRPr="00556265">
        <w:rPr>
          <w:rFonts w:ascii="仿宋_GB2312" w:eastAsia="仿宋_GB2312" w:hint="eastAsia"/>
          <w:sz w:val="32"/>
          <w:szCs w:val="32"/>
        </w:rPr>
        <w:t>现标准</w:t>
      </w:r>
      <w:proofErr w:type="gramEnd"/>
      <w:r w:rsidRPr="00556265">
        <w:rPr>
          <w:rFonts w:ascii="仿宋_GB2312" w:eastAsia="仿宋_GB2312" w:hint="eastAsia"/>
          <w:sz w:val="32"/>
          <w:szCs w:val="32"/>
        </w:rPr>
        <w:t>5.10.2.2大田苗移栽和5.10.2.3换杯移栽，原标准10.6.7修剪改为</w:t>
      </w:r>
      <w:proofErr w:type="gramStart"/>
      <w:r w:rsidRPr="00556265">
        <w:rPr>
          <w:rFonts w:ascii="仿宋_GB2312" w:eastAsia="仿宋_GB2312" w:hint="eastAsia"/>
          <w:sz w:val="32"/>
          <w:szCs w:val="32"/>
        </w:rPr>
        <w:t>现标准</w:t>
      </w:r>
      <w:proofErr w:type="gramEnd"/>
      <w:r w:rsidRPr="00556265">
        <w:rPr>
          <w:rFonts w:ascii="仿宋_GB2312" w:eastAsia="仿宋_GB2312" w:hint="eastAsia"/>
          <w:sz w:val="32"/>
          <w:szCs w:val="32"/>
        </w:rPr>
        <w:t>5.1.7整形修剪，原标准增加了5.11.9</w:t>
      </w:r>
      <w:proofErr w:type="gramStart"/>
      <w:r w:rsidRPr="00556265">
        <w:rPr>
          <w:rFonts w:ascii="仿宋_GB2312" w:eastAsia="仿宋_GB2312" w:hint="eastAsia"/>
          <w:sz w:val="32"/>
          <w:szCs w:val="32"/>
        </w:rPr>
        <w:t>扩床原</w:t>
      </w:r>
      <w:proofErr w:type="gramEnd"/>
      <w:r w:rsidRPr="00556265">
        <w:rPr>
          <w:rFonts w:ascii="仿宋_GB2312" w:eastAsia="仿宋_GB2312" w:hint="eastAsia"/>
          <w:sz w:val="32"/>
          <w:szCs w:val="32"/>
        </w:rPr>
        <w:t>标准第十一章苗木出圃增加了</w:t>
      </w:r>
      <w:proofErr w:type="gramStart"/>
      <w:r w:rsidRPr="00556265">
        <w:rPr>
          <w:rFonts w:ascii="仿宋_GB2312" w:eastAsia="仿宋_GB2312" w:hint="eastAsia"/>
          <w:sz w:val="32"/>
          <w:szCs w:val="32"/>
        </w:rPr>
        <w:t>现标准</w:t>
      </w:r>
      <w:proofErr w:type="gramEnd"/>
      <w:r w:rsidRPr="00556265">
        <w:rPr>
          <w:rFonts w:ascii="仿宋_GB2312" w:eastAsia="仿宋_GB2312" w:hint="eastAsia"/>
          <w:sz w:val="32"/>
          <w:szCs w:val="32"/>
        </w:rPr>
        <w:t>6.3苗木检疫，原标准11.4苗木包装和运输改为</w:t>
      </w:r>
      <w:proofErr w:type="gramStart"/>
      <w:r w:rsidRPr="00556265">
        <w:rPr>
          <w:rFonts w:ascii="仿宋_GB2312" w:eastAsia="仿宋_GB2312" w:hint="eastAsia"/>
          <w:sz w:val="32"/>
          <w:szCs w:val="32"/>
        </w:rPr>
        <w:t>现标准</w:t>
      </w:r>
      <w:proofErr w:type="gramEnd"/>
      <w:r w:rsidRPr="00556265">
        <w:rPr>
          <w:rFonts w:ascii="仿宋_GB2312" w:eastAsia="仿宋_GB2312" w:hint="eastAsia"/>
          <w:sz w:val="32"/>
          <w:szCs w:val="32"/>
        </w:rPr>
        <w:t>6.4苗木出圃包装，增加了容器苗出圃包装。原标准11.2苗木分级删除了</w:t>
      </w:r>
      <w:proofErr w:type="gramStart"/>
      <w:r w:rsidRPr="00556265">
        <w:rPr>
          <w:rFonts w:ascii="仿宋_GB2312" w:eastAsia="仿宋_GB2312" w:hint="eastAsia"/>
          <w:sz w:val="32"/>
          <w:szCs w:val="32"/>
        </w:rPr>
        <w:t>不</w:t>
      </w:r>
      <w:proofErr w:type="gramEnd"/>
      <w:r w:rsidRPr="00556265">
        <w:rPr>
          <w:rFonts w:ascii="仿宋_GB2312" w:eastAsia="仿宋_GB2312" w:hint="eastAsia"/>
          <w:sz w:val="32"/>
          <w:szCs w:val="32"/>
        </w:rPr>
        <w:t>适应的油茶芽苗嫁接苗木等级规格指标，取而代之的为</w:t>
      </w:r>
      <w:proofErr w:type="gramStart"/>
      <w:r w:rsidRPr="00556265">
        <w:rPr>
          <w:rFonts w:ascii="仿宋_GB2312" w:eastAsia="仿宋_GB2312" w:hint="eastAsia"/>
          <w:sz w:val="32"/>
          <w:szCs w:val="32"/>
        </w:rPr>
        <w:t>现标准</w:t>
      </w:r>
      <w:proofErr w:type="gramEnd"/>
      <w:r w:rsidRPr="00556265">
        <w:rPr>
          <w:rFonts w:ascii="仿宋_GB2312" w:eastAsia="仿宋_GB2312" w:hint="eastAsia"/>
          <w:sz w:val="32"/>
          <w:szCs w:val="32"/>
        </w:rPr>
        <w:t>6.2苗木分级，表2：2-4年生苗木出圃质量要求等。增加了附录A基质消毒药剂及使用方法和附录B油茶苗期主要病虫害及防治，最终形成了《油茶嫁接苗培育技术规程》（征求意见稿）。</w:t>
      </w:r>
    </w:p>
    <w:p w14:paraId="1E5CE993" w14:textId="0109C46F" w:rsidR="0070468D" w:rsidRPr="00556265" w:rsidRDefault="00C5645F">
      <w:pPr>
        <w:pStyle w:val="a6"/>
        <w:ind w:firstLine="640"/>
        <w:jc w:val="left"/>
        <w:rPr>
          <w:b/>
          <w:bCs/>
          <w:sz w:val="32"/>
          <w:szCs w:val="36"/>
        </w:rPr>
      </w:pPr>
      <w:r w:rsidRPr="00556265">
        <w:rPr>
          <w:rFonts w:hint="eastAsia"/>
          <w:b/>
          <w:bCs/>
          <w:sz w:val="32"/>
          <w:szCs w:val="36"/>
        </w:rPr>
        <w:t>二、重大意见分歧的处理依据和结果</w:t>
      </w:r>
    </w:p>
    <w:p w14:paraId="6D797741" w14:textId="5D30CE5B" w:rsidR="0070468D" w:rsidRPr="00556265" w:rsidRDefault="00C5645F">
      <w:pPr>
        <w:pStyle w:val="a6"/>
        <w:ind w:firstLine="640"/>
        <w:rPr>
          <w:rFonts w:ascii="仿宋_GB2312" w:eastAsia="仿宋_GB2312"/>
          <w:sz w:val="32"/>
          <w:szCs w:val="32"/>
        </w:rPr>
      </w:pPr>
      <w:r w:rsidRPr="00556265">
        <w:rPr>
          <w:rFonts w:ascii="仿宋_GB2312" w:eastAsia="仿宋_GB2312" w:hint="eastAsia"/>
          <w:sz w:val="32"/>
          <w:szCs w:val="32"/>
        </w:rPr>
        <w:t>标准初稿编制完成后，由江西省林业科技推广和宣传教育中心向</w:t>
      </w:r>
      <w:r w:rsidR="00556265" w:rsidRPr="00556265">
        <w:rPr>
          <w:rFonts w:ascii="仿宋_GB2312" w:eastAsia="仿宋_GB2312" w:hint="eastAsia"/>
          <w:sz w:val="32"/>
          <w:szCs w:val="32"/>
        </w:rPr>
        <w:t>相关</w:t>
      </w:r>
      <w:r w:rsidRPr="00556265">
        <w:rPr>
          <w:rFonts w:ascii="仿宋_GB2312" w:eastAsia="仿宋_GB2312" w:hint="eastAsia"/>
          <w:sz w:val="32"/>
          <w:szCs w:val="32"/>
        </w:rPr>
        <w:t>大专院校、科研院所、有关局处室、生产单位和企业等征求意见，共回收</w:t>
      </w:r>
      <w:r w:rsidR="00556265" w:rsidRPr="00556265">
        <w:rPr>
          <w:rFonts w:ascii="仿宋_GB2312" w:eastAsia="仿宋_GB2312" w:hint="eastAsia"/>
          <w:sz w:val="32"/>
          <w:szCs w:val="32"/>
        </w:rPr>
        <w:t>了</w:t>
      </w:r>
      <w:r w:rsidR="00556265" w:rsidRPr="00556265">
        <w:rPr>
          <w:rFonts w:ascii="仿宋_GB2312" w:eastAsia="仿宋_GB2312" w:hint="eastAsia"/>
          <w:sz w:val="32"/>
          <w:szCs w:val="32"/>
        </w:rPr>
        <w:t>6份</w:t>
      </w:r>
      <w:r w:rsidRPr="00556265">
        <w:rPr>
          <w:rFonts w:ascii="仿宋_GB2312" w:eastAsia="仿宋_GB2312" w:hint="eastAsia"/>
          <w:sz w:val="32"/>
          <w:szCs w:val="32"/>
        </w:rPr>
        <w:t>反馈意见</w:t>
      </w:r>
      <w:r w:rsidRPr="00556265">
        <w:rPr>
          <w:rFonts w:ascii="仿宋_GB2312" w:eastAsia="仿宋_GB2312" w:hint="eastAsia"/>
          <w:sz w:val="32"/>
          <w:szCs w:val="32"/>
        </w:rPr>
        <w:t>，</w:t>
      </w:r>
      <w:r w:rsidR="00556265" w:rsidRPr="00556265">
        <w:rPr>
          <w:rFonts w:ascii="仿宋_GB2312" w:eastAsia="仿宋_GB2312" w:hint="eastAsia"/>
          <w:sz w:val="32"/>
          <w:szCs w:val="32"/>
        </w:rPr>
        <w:t>涉及多条建议</w:t>
      </w:r>
      <w:r w:rsidRPr="00556265">
        <w:rPr>
          <w:rFonts w:ascii="仿宋_GB2312" w:eastAsia="仿宋_GB2312" w:hint="eastAsia"/>
          <w:sz w:val="32"/>
          <w:szCs w:val="32"/>
        </w:rPr>
        <w:t>。本标准依据总体要求尽可能吸收了各方的建议对标准进行</w:t>
      </w:r>
      <w:r w:rsidRPr="00556265">
        <w:rPr>
          <w:rFonts w:ascii="仿宋_GB2312" w:eastAsia="仿宋_GB2312" w:hint="eastAsia"/>
          <w:sz w:val="32"/>
          <w:szCs w:val="32"/>
        </w:rPr>
        <w:lastRenderedPageBreak/>
        <w:t>修改。</w:t>
      </w:r>
    </w:p>
    <w:p w14:paraId="67E0E40F" w14:textId="77777777" w:rsidR="0070468D" w:rsidRPr="00556265" w:rsidRDefault="00C5645F">
      <w:pPr>
        <w:pStyle w:val="a6"/>
        <w:ind w:firstLine="640"/>
        <w:jc w:val="left"/>
        <w:rPr>
          <w:b/>
          <w:bCs/>
          <w:sz w:val="32"/>
          <w:szCs w:val="36"/>
        </w:rPr>
      </w:pPr>
      <w:r w:rsidRPr="00556265">
        <w:rPr>
          <w:rFonts w:hint="eastAsia"/>
          <w:b/>
          <w:bCs/>
          <w:sz w:val="32"/>
          <w:szCs w:val="36"/>
        </w:rPr>
        <w:t>三、贯彻标准的措施和建议</w:t>
      </w:r>
    </w:p>
    <w:p w14:paraId="3999FF92" w14:textId="77777777" w:rsidR="0070468D" w:rsidRPr="00556265" w:rsidRDefault="00C5645F">
      <w:pPr>
        <w:pStyle w:val="a6"/>
        <w:ind w:firstLine="560"/>
        <w:jc w:val="left"/>
        <w:rPr>
          <w:b/>
          <w:bCs/>
          <w:sz w:val="28"/>
          <w:szCs w:val="32"/>
        </w:rPr>
      </w:pPr>
      <w:r w:rsidRPr="00556265">
        <w:rPr>
          <w:rFonts w:hint="eastAsia"/>
          <w:b/>
          <w:bCs/>
          <w:sz w:val="28"/>
          <w:szCs w:val="32"/>
        </w:rPr>
        <w:t>(</w:t>
      </w:r>
      <w:proofErr w:type="gramStart"/>
      <w:r w:rsidRPr="00556265">
        <w:rPr>
          <w:rFonts w:hint="eastAsia"/>
          <w:b/>
          <w:bCs/>
          <w:sz w:val="28"/>
          <w:szCs w:val="32"/>
        </w:rPr>
        <w:t>一</w:t>
      </w:r>
      <w:proofErr w:type="gramEnd"/>
      <w:r w:rsidRPr="00556265">
        <w:rPr>
          <w:rFonts w:hint="eastAsia"/>
          <w:b/>
          <w:bCs/>
          <w:sz w:val="28"/>
          <w:szCs w:val="32"/>
        </w:rPr>
        <w:t>)</w:t>
      </w:r>
      <w:r w:rsidRPr="00556265">
        <w:rPr>
          <w:rFonts w:hint="eastAsia"/>
          <w:b/>
          <w:bCs/>
          <w:sz w:val="28"/>
          <w:szCs w:val="32"/>
        </w:rPr>
        <w:t>组织措施</w:t>
      </w:r>
    </w:p>
    <w:p w14:paraId="63EE61FF" w14:textId="1F98AB91" w:rsidR="0070468D" w:rsidRPr="00556265" w:rsidRDefault="00C5645F">
      <w:pPr>
        <w:pStyle w:val="a6"/>
        <w:ind w:firstLine="640"/>
        <w:jc w:val="left"/>
        <w:rPr>
          <w:rFonts w:ascii="仿宋_GB2312" w:eastAsia="仿宋_GB2312"/>
          <w:sz w:val="32"/>
          <w:szCs w:val="32"/>
        </w:rPr>
      </w:pPr>
      <w:r w:rsidRPr="00556265">
        <w:rPr>
          <w:rFonts w:ascii="仿宋_GB2312" w:eastAsia="仿宋_GB2312" w:hint="eastAsia"/>
          <w:sz w:val="32"/>
          <w:szCs w:val="32"/>
        </w:rPr>
        <w:t>根据标准项目协议书的要求，本标准为推荐性地方标准，在江西省市场监督管理局发布后，省林业局相关局室</w:t>
      </w:r>
      <w:r w:rsidR="00556265" w:rsidRPr="00556265">
        <w:rPr>
          <w:rFonts w:ascii="仿宋_GB2312" w:eastAsia="仿宋_GB2312" w:hint="eastAsia"/>
          <w:sz w:val="32"/>
          <w:szCs w:val="32"/>
        </w:rPr>
        <w:t>应</w:t>
      </w:r>
      <w:r w:rsidRPr="00556265">
        <w:rPr>
          <w:rFonts w:ascii="仿宋_GB2312" w:eastAsia="仿宋_GB2312" w:hint="eastAsia"/>
          <w:sz w:val="32"/>
          <w:szCs w:val="32"/>
        </w:rPr>
        <w:t>及时组织</w:t>
      </w:r>
      <w:r w:rsidR="00556265" w:rsidRPr="00556265">
        <w:rPr>
          <w:rFonts w:ascii="仿宋_GB2312" w:eastAsia="仿宋_GB2312" w:hint="eastAsia"/>
          <w:sz w:val="32"/>
          <w:szCs w:val="32"/>
        </w:rPr>
        <w:t>相关</w:t>
      </w:r>
      <w:r w:rsidRPr="00556265">
        <w:rPr>
          <w:rFonts w:ascii="仿宋_GB2312" w:eastAsia="仿宋_GB2312" w:hint="eastAsia"/>
          <w:sz w:val="32"/>
          <w:szCs w:val="32"/>
        </w:rPr>
        <w:t>科研和生产单位等进行宣传、推荐该标准。</w:t>
      </w:r>
    </w:p>
    <w:p w14:paraId="4B326B4C" w14:textId="77777777" w:rsidR="0070468D" w:rsidRPr="00556265" w:rsidRDefault="00C5645F">
      <w:pPr>
        <w:pStyle w:val="a6"/>
        <w:ind w:firstLine="560"/>
        <w:jc w:val="left"/>
        <w:rPr>
          <w:b/>
          <w:bCs/>
          <w:sz w:val="28"/>
          <w:szCs w:val="32"/>
        </w:rPr>
      </w:pPr>
      <w:r w:rsidRPr="00556265">
        <w:rPr>
          <w:rFonts w:hint="eastAsia"/>
          <w:b/>
          <w:bCs/>
          <w:sz w:val="28"/>
          <w:szCs w:val="32"/>
        </w:rPr>
        <w:t>(</w:t>
      </w:r>
      <w:r w:rsidRPr="00556265">
        <w:rPr>
          <w:rFonts w:hint="eastAsia"/>
          <w:b/>
          <w:bCs/>
          <w:sz w:val="28"/>
          <w:szCs w:val="32"/>
        </w:rPr>
        <w:t>二</w:t>
      </w:r>
      <w:r w:rsidRPr="00556265">
        <w:rPr>
          <w:rFonts w:hint="eastAsia"/>
          <w:b/>
          <w:bCs/>
          <w:sz w:val="28"/>
          <w:szCs w:val="32"/>
        </w:rPr>
        <w:t>)</w:t>
      </w:r>
      <w:r w:rsidRPr="00556265">
        <w:rPr>
          <w:rFonts w:hint="eastAsia"/>
          <w:b/>
          <w:bCs/>
          <w:sz w:val="28"/>
          <w:szCs w:val="32"/>
        </w:rPr>
        <w:t>技术措施</w:t>
      </w:r>
    </w:p>
    <w:p w14:paraId="684B1F85" w14:textId="2D4FFA5C" w:rsidR="0070468D" w:rsidRPr="00556265" w:rsidRDefault="00C5645F">
      <w:pPr>
        <w:pStyle w:val="a6"/>
        <w:ind w:firstLine="640"/>
        <w:rPr>
          <w:rFonts w:ascii="仿宋_GB2312" w:eastAsia="仿宋_GB2312"/>
          <w:sz w:val="32"/>
          <w:szCs w:val="32"/>
        </w:rPr>
      </w:pPr>
      <w:r w:rsidRPr="00556265">
        <w:rPr>
          <w:rFonts w:ascii="仿宋_GB2312" w:eastAsia="仿宋_GB2312" w:hint="eastAsia"/>
          <w:sz w:val="32"/>
          <w:szCs w:val="32"/>
        </w:rPr>
        <w:t>（</w:t>
      </w:r>
      <w:r w:rsidRPr="00556265">
        <w:rPr>
          <w:rFonts w:ascii="仿宋_GB2312" w:eastAsia="仿宋_GB2312" w:hint="eastAsia"/>
          <w:sz w:val="32"/>
          <w:szCs w:val="32"/>
        </w:rPr>
        <w:t>1</w:t>
      </w:r>
      <w:r w:rsidRPr="00556265">
        <w:rPr>
          <w:rFonts w:ascii="仿宋_GB2312" w:eastAsia="仿宋_GB2312" w:hint="eastAsia"/>
          <w:sz w:val="32"/>
          <w:szCs w:val="32"/>
        </w:rPr>
        <w:t>）建议由</w:t>
      </w:r>
      <w:proofErr w:type="gramStart"/>
      <w:r w:rsidRPr="00556265">
        <w:rPr>
          <w:rFonts w:ascii="仿宋_GB2312" w:eastAsia="仿宋_GB2312" w:hint="eastAsia"/>
          <w:sz w:val="32"/>
          <w:szCs w:val="32"/>
        </w:rPr>
        <w:t>省标准</w:t>
      </w:r>
      <w:proofErr w:type="gramEnd"/>
      <w:r w:rsidRPr="00556265">
        <w:rPr>
          <w:rFonts w:ascii="仿宋_GB2312" w:eastAsia="仿宋_GB2312" w:hint="eastAsia"/>
          <w:sz w:val="32"/>
          <w:szCs w:val="32"/>
        </w:rPr>
        <w:t>管理部门报请主管部门同意</w:t>
      </w:r>
      <w:r w:rsidR="00556265" w:rsidRPr="00556265">
        <w:rPr>
          <w:rFonts w:ascii="仿宋_GB2312" w:eastAsia="仿宋_GB2312" w:hint="eastAsia"/>
          <w:sz w:val="32"/>
          <w:szCs w:val="32"/>
        </w:rPr>
        <w:t>后</w:t>
      </w:r>
      <w:r w:rsidRPr="00556265">
        <w:rPr>
          <w:rFonts w:ascii="仿宋_GB2312" w:eastAsia="仿宋_GB2312" w:hint="eastAsia"/>
          <w:sz w:val="32"/>
          <w:szCs w:val="32"/>
        </w:rPr>
        <w:t>，印发该标准，在油茶良种育苗单位、油茶产区科研和生产单位</w:t>
      </w:r>
      <w:r w:rsidR="00556265" w:rsidRPr="00556265">
        <w:rPr>
          <w:rFonts w:ascii="仿宋_GB2312" w:eastAsia="仿宋_GB2312" w:hint="eastAsia"/>
          <w:sz w:val="32"/>
          <w:szCs w:val="32"/>
        </w:rPr>
        <w:t>广泛</w:t>
      </w:r>
      <w:r w:rsidRPr="00556265">
        <w:rPr>
          <w:rFonts w:ascii="仿宋_GB2312" w:eastAsia="仿宋_GB2312" w:hint="eastAsia"/>
          <w:sz w:val="32"/>
          <w:szCs w:val="32"/>
        </w:rPr>
        <w:t>宣传。</w:t>
      </w:r>
    </w:p>
    <w:p w14:paraId="25051426" w14:textId="6AE49A1C" w:rsidR="0070468D" w:rsidRPr="00556265" w:rsidRDefault="00C5645F">
      <w:pPr>
        <w:pStyle w:val="a6"/>
        <w:ind w:firstLine="640"/>
        <w:rPr>
          <w:rFonts w:ascii="仿宋_GB2312" w:eastAsia="仿宋_GB2312"/>
          <w:sz w:val="32"/>
          <w:szCs w:val="32"/>
        </w:rPr>
      </w:pPr>
      <w:r w:rsidRPr="00556265">
        <w:rPr>
          <w:rFonts w:ascii="仿宋_GB2312" w:eastAsia="仿宋_GB2312" w:hint="eastAsia"/>
          <w:sz w:val="32"/>
          <w:szCs w:val="32"/>
        </w:rPr>
        <w:t>（</w:t>
      </w:r>
      <w:r w:rsidRPr="00556265">
        <w:rPr>
          <w:rFonts w:ascii="仿宋_GB2312" w:eastAsia="仿宋_GB2312" w:hint="eastAsia"/>
          <w:sz w:val="32"/>
          <w:szCs w:val="32"/>
        </w:rPr>
        <w:t>2</w:t>
      </w:r>
      <w:r w:rsidRPr="00556265">
        <w:rPr>
          <w:rFonts w:ascii="仿宋_GB2312" w:eastAsia="仿宋_GB2312" w:hint="eastAsia"/>
          <w:sz w:val="32"/>
          <w:szCs w:val="32"/>
        </w:rPr>
        <w:t>）</w:t>
      </w:r>
      <w:r w:rsidR="00556265" w:rsidRPr="00556265">
        <w:rPr>
          <w:rFonts w:ascii="仿宋_GB2312" w:eastAsia="仿宋_GB2312" w:hint="eastAsia"/>
          <w:sz w:val="32"/>
          <w:szCs w:val="32"/>
        </w:rPr>
        <w:t>建议在油茶产区由当地经济林协会或油茶产业协会定期举办培训班，培训内容涵盖油茶科研、生产和育苗单位，以实施该标准。</w:t>
      </w:r>
    </w:p>
    <w:p w14:paraId="4EE2BFAF" w14:textId="1E46A6A5" w:rsidR="0070468D" w:rsidRDefault="00C5645F">
      <w:pPr>
        <w:pStyle w:val="a6"/>
        <w:ind w:firstLine="640"/>
        <w:rPr>
          <w:rFonts w:ascii="仿宋_GB2312" w:eastAsia="仿宋_GB2312"/>
          <w:sz w:val="32"/>
          <w:szCs w:val="32"/>
        </w:rPr>
      </w:pPr>
      <w:r w:rsidRPr="00556265">
        <w:rPr>
          <w:rFonts w:ascii="仿宋_GB2312" w:eastAsia="仿宋_GB2312" w:hint="eastAsia"/>
          <w:sz w:val="32"/>
          <w:szCs w:val="32"/>
        </w:rPr>
        <w:t>（</w:t>
      </w:r>
      <w:r w:rsidRPr="00556265">
        <w:rPr>
          <w:rFonts w:ascii="仿宋_GB2312" w:eastAsia="仿宋_GB2312" w:hint="eastAsia"/>
          <w:sz w:val="32"/>
          <w:szCs w:val="32"/>
        </w:rPr>
        <w:t>3</w:t>
      </w:r>
      <w:r w:rsidRPr="00556265">
        <w:rPr>
          <w:rFonts w:ascii="仿宋_GB2312" w:eastAsia="仿宋_GB2312" w:hint="eastAsia"/>
          <w:sz w:val="32"/>
          <w:szCs w:val="32"/>
        </w:rPr>
        <w:t>）</w:t>
      </w:r>
      <w:r w:rsidR="00556265" w:rsidRPr="00556265">
        <w:rPr>
          <w:rFonts w:ascii="仿宋_GB2312" w:eastAsia="仿宋_GB2312" w:hint="eastAsia"/>
          <w:sz w:val="32"/>
          <w:szCs w:val="32"/>
        </w:rPr>
        <w:t>建议</w:t>
      </w:r>
      <w:r w:rsidRPr="00556265">
        <w:rPr>
          <w:rFonts w:ascii="仿宋_GB2312" w:eastAsia="仿宋_GB2312" w:hint="eastAsia"/>
          <w:sz w:val="32"/>
          <w:szCs w:val="32"/>
        </w:rPr>
        <w:t>标准项目主持单位江西省林业科技推广和宣传教育中心等单位</w:t>
      </w:r>
      <w:r w:rsidR="00556265" w:rsidRPr="00556265">
        <w:rPr>
          <w:rFonts w:ascii="仿宋_GB2312" w:eastAsia="仿宋_GB2312" w:hint="eastAsia"/>
          <w:sz w:val="32"/>
          <w:szCs w:val="32"/>
        </w:rPr>
        <w:t>，提供</w:t>
      </w:r>
      <w:r w:rsidRPr="00556265">
        <w:rPr>
          <w:rFonts w:ascii="仿宋_GB2312" w:eastAsia="仿宋_GB2312" w:hint="eastAsia"/>
          <w:sz w:val="32"/>
          <w:szCs w:val="32"/>
        </w:rPr>
        <w:t>实施该标准的宣传学习资料。</w:t>
      </w:r>
    </w:p>
    <w:p w14:paraId="6BE07A28" w14:textId="77777777" w:rsidR="0070468D" w:rsidRDefault="0070468D">
      <w:pPr>
        <w:pStyle w:val="a6"/>
        <w:ind w:firstLineChars="0" w:firstLine="0"/>
        <w:jc w:val="left"/>
        <w:rPr>
          <w:sz w:val="28"/>
          <w:szCs w:val="32"/>
        </w:rPr>
      </w:pPr>
    </w:p>
    <w:sectPr w:rsidR="0070468D">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18D55" w14:textId="77777777" w:rsidR="00C5645F" w:rsidRDefault="00C5645F">
      <w:r>
        <w:separator/>
      </w:r>
    </w:p>
  </w:endnote>
  <w:endnote w:type="continuationSeparator" w:id="0">
    <w:p w14:paraId="16C20020" w14:textId="77777777" w:rsidR="00C5645F" w:rsidRDefault="00C5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99088" w14:textId="77777777" w:rsidR="0070468D" w:rsidRDefault="00C5645F">
    <w:pPr>
      <w:pStyle w:val="a9"/>
    </w:pPr>
    <w:r>
      <w:fldChar w:fldCharType="begin"/>
    </w:r>
    <w:r>
      <w:instrText xml:space="preserve"> PAGE  \* MERGEFORMAT </w:instrText>
    </w:r>
    <w:r>
      <w:fldChar w:fldCharType="separate"/>
    </w:r>
    <w:r w:rsidR="0055626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36BDE" w14:textId="77777777" w:rsidR="00C5645F" w:rsidRDefault="00C5645F">
      <w:r>
        <w:separator/>
      </w:r>
    </w:p>
  </w:footnote>
  <w:footnote w:type="continuationSeparator" w:id="0">
    <w:p w14:paraId="029B9214" w14:textId="77777777" w:rsidR="00C5645F" w:rsidRDefault="00C56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0635" w14:textId="77777777" w:rsidR="0070468D" w:rsidRDefault="00C5645F">
    <w:pPr>
      <w:pStyle w:val="a8"/>
    </w:pPr>
    <w:r>
      <w:t>DB36/ T552</w:t>
    </w:r>
    <w:r>
      <w:t>—</w:t>
    </w:r>
    <w: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F31A0"/>
    <w:multiLevelType w:val="multilevel"/>
    <w:tmpl w:val="095F31A0"/>
    <w:lvl w:ilvl="0">
      <w:start w:val="1"/>
      <w:numFmt w:val="japaneseCounting"/>
      <w:lvlText w:val="%1、"/>
      <w:lvlJc w:val="left"/>
      <w:pPr>
        <w:ind w:left="720" w:hanging="720"/>
      </w:pPr>
      <w:rPr>
        <w:rFonts w:hint="default"/>
      </w:rPr>
    </w:lvl>
    <w:lvl w:ilvl="1">
      <w:start w:val="1"/>
      <w:numFmt w:val="decimal"/>
      <w:lvlText w:val="%2、"/>
      <w:lvlJc w:val="left"/>
      <w:pPr>
        <w:ind w:left="72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iMTJkMmZmZjljZTFiMjI0YWI0YmZkMmNhMjkzZDcifQ=="/>
  </w:docVars>
  <w:rsids>
    <w:rsidRoot w:val="00A3326E"/>
    <w:rsid w:val="001B09D1"/>
    <w:rsid w:val="001B425C"/>
    <w:rsid w:val="001E5F7C"/>
    <w:rsid w:val="00205849"/>
    <w:rsid w:val="00556265"/>
    <w:rsid w:val="00674A06"/>
    <w:rsid w:val="00675470"/>
    <w:rsid w:val="006A5D03"/>
    <w:rsid w:val="006D1B3E"/>
    <w:rsid w:val="0070468D"/>
    <w:rsid w:val="0079739D"/>
    <w:rsid w:val="007D66FB"/>
    <w:rsid w:val="008574EC"/>
    <w:rsid w:val="008C2085"/>
    <w:rsid w:val="00963940"/>
    <w:rsid w:val="00A22B7A"/>
    <w:rsid w:val="00A3326E"/>
    <w:rsid w:val="00A520B8"/>
    <w:rsid w:val="00AE1C4B"/>
    <w:rsid w:val="00AF38DF"/>
    <w:rsid w:val="00C5645F"/>
    <w:rsid w:val="00CE344F"/>
    <w:rsid w:val="00DB00BE"/>
    <w:rsid w:val="00DC4D14"/>
    <w:rsid w:val="00DF5467"/>
    <w:rsid w:val="00EB5167"/>
    <w:rsid w:val="08D975E2"/>
    <w:rsid w:val="0A575492"/>
    <w:rsid w:val="0AF80596"/>
    <w:rsid w:val="12BE53D5"/>
    <w:rsid w:val="137A0DDB"/>
    <w:rsid w:val="178603C4"/>
    <w:rsid w:val="1BDA6D42"/>
    <w:rsid w:val="1C2A7981"/>
    <w:rsid w:val="1D595833"/>
    <w:rsid w:val="1DBD70AE"/>
    <w:rsid w:val="279B6A07"/>
    <w:rsid w:val="29581753"/>
    <w:rsid w:val="2B0F4266"/>
    <w:rsid w:val="2B3D268C"/>
    <w:rsid w:val="2C866807"/>
    <w:rsid w:val="2D151C3D"/>
    <w:rsid w:val="2F754C15"/>
    <w:rsid w:val="34756F23"/>
    <w:rsid w:val="362760C9"/>
    <w:rsid w:val="38BB18EB"/>
    <w:rsid w:val="39C420B3"/>
    <w:rsid w:val="3C2513A5"/>
    <w:rsid w:val="3CB240C6"/>
    <w:rsid w:val="409C068D"/>
    <w:rsid w:val="41370D5D"/>
    <w:rsid w:val="41A63B4C"/>
    <w:rsid w:val="42AB0EAB"/>
    <w:rsid w:val="45BD18A4"/>
    <w:rsid w:val="4F4F2935"/>
    <w:rsid w:val="500B6DF0"/>
    <w:rsid w:val="507042AA"/>
    <w:rsid w:val="5120708E"/>
    <w:rsid w:val="513A3FF6"/>
    <w:rsid w:val="532128C9"/>
    <w:rsid w:val="54902ACD"/>
    <w:rsid w:val="549B3F93"/>
    <w:rsid w:val="55F52FCB"/>
    <w:rsid w:val="5A037240"/>
    <w:rsid w:val="5F9D546A"/>
    <w:rsid w:val="641A60FC"/>
    <w:rsid w:val="64202DC6"/>
    <w:rsid w:val="66186EFF"/>
    <w:rsid w:val="6A4C24D1"/>
    <w:rsid w:val="6A5D5BC1"/>
    <w:rsid w:val="6B790A98"/>
    <w:rsid w:val="6BF66E8A"/>
    <w:rsid w:val="6C6D355B"/>
    <w:rsid w:val="6E33084A"/>
    <w:rsid w:val="6F3A3EB9"/>
    <w:rsid w:val="6FBD32DC"/>
    <w:rsid w:val="725F04E5"/>
    <w:rsid w:val="748F53FE"/>
    <w:rsid w:val="78695A0C"/>
    <w:rsid w:val="78C4163E"/>
    <w:rsid w:val="79484B2B"/>
    <w:rsid w:val="7A776C26"/>
    <w:rsid w:val="7AC973D7"/>
    <w:rsid w:val="7C8E55EB"/>
    <w:rsid w:val="7F732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849AB"/>
  <w15:docId w15:val="{E7DCE93E-4936-4457-98BE-41DD0B66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a7">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8">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9">
    <w:name w:val="标准书脚_奇数页"/>
    <w:qFormat/>
    <w:pPr>
      <w:spacing w:before="120"/>
      <w:ind w:right="198"/>
      <w:jc w:val="right"/>
    </w:pPr>
    <w:rPr>
      <w:rFonts w:ascii="宋体"/>
      <w:sz w:val="18"/>
      <w:szCs w:val="18"/>
    </w:rPr>
  </w:style>
  <w:style w:type="character" w:customStyle="1" w:styleId="NormalCharacter">
    <w:name w:val="NormalCharacter"/>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586</Words>
  <Characters>3343</Characters>
  <Application>Microsoft Office Word</Application>
  <DocSecurity>0</DocSecurity>
  <Lines>27</Lines>
  <Paragraphs>7</Paragraphs>
  <ScaleCrop>false</ScaleCrop>
  <Company/>
  <LinksUpToDate>false</LinksUpToDate>
  <CharactersWithSpaces>3922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世平 易</dc:creator>
  <cp:lastModifiedBy>ASUS</cp:lastModifiedBy>
  <cp:revision>2</cp:revision>
  <dcterms:created xsi:type="dcterms:W3CDTF">2024-08-29T01:51:00Z</dcterms:created>
  <dcterms:modified xsi:type="dcterms:W3CDTF">2024-08-29T01:51:00Z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F20FC5F30E0F4F8586AC10E399781F8A_13</vt:lpwstr>
  </property>
</Properties>
</file>